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11EA" w:rsidRPr="003411EA" w:rsidRDefault="003411EA">
      <w:pPr>
        <w:rPr>
          <w:rFonts w:ascii="標楷體" w:eastAsia="標楷體" w:hAnsi="標楷體"/>
          <w:sz w:val="72"/>
        </w:rPr>
      </w:pPr>
      <w:r w:rsidRPr="003411EA">
        <w:rPr>
          <w:rFonts w:ascii="標楷體" w:eastAsia="標楷體" w:hAnsi="標楷體"/>
          <w:sz w:val="72"/>
          <w:bdr w:val="single" w:sz="24" w:space="0" w:color="auto" w:shadow="1"/>
        </w:rPr>
        <w:t xml:space="preserve"> </w:t>
      </w:r>
      <w:r w:rsidRPr="003411EA">
        <w:rPr>
          <w:rFonts w:ascii="標楷體" w:eastAsia="標楷體" w:hAnsi="標楷體" w:hint="eastAsia"/>
          <w:sz w:val="72"/>
          <w:bdr w:val="single" w:sz="24" w:space="0" w:color="auto" w:shadow="1"/>
        </w:rPr>
        <w:t xml:space="preserve">   oooooo橋改建工程</w:t>
      </w:r>
      <w:r w:rsidRPr="003411EA">
        <w:rPr>
          <w:rFonts w:ascii="標楷體" w:eastAsia="標楷體" w:hAnsi="標楷體"/>
          <w:sz w:val="72"/>
          <w:bdr w:val="single" w:sz="24" w:space="0" w:color="auto" w:shadow="1"/>
        </w:rPr>
        <w:t xml:space="preserve">    </w:t>
      </w:r>
    </w:p>
    <w:p w:rsidR="003411EA" w:rsidRPr="003411EA" w:rsidRDefault="003411EA" w:rsidP="00E221A3">
      <w:pPr>
        <w:jc w:val="center"/>
        <w:rPr>
          <w:rFonts w:ascii="標楷體" w:eastAsia="標楷體" w:hAnsi="標楷體" w:hint="eastAsia"/>
          <w:sz w:val="80"/>
        </w:rPr>
      </w:pPr>
    </w:p>
    <w:p w:rsidR="003411EA" w:rsidRPr="003411EA" w:rsidRDefault="003411EA" w:rsidP="00116390">
      <w:pPr>
        <w:jc w:val="center"/>
        <w:rPr>
          <w:rFonts w:ascii="標楷體" w:eastAsia="標楷體" w:hAnsi="標楷體" w:hint="eastAsia"/>
          <w:sz w:val="80"/>
        </w:rPr>
      </w:pPr>
      <w:r w:rsidRPr="003411EA">
        <w:rPr>
          <w:rFonts w:ascii="標楷體" w:eastAsia="標楷體" w:hAnsi="標楷體" w:hint="eastAsia"/>
          <w:sz w:val="80"/>
        </w:rPr>
        <w:t>混</w:t>
      </w:r>
    </w:p>
    <w:p w:rsidR="003411EA" w:rsidRPr="003411EA" w:rsidRDefault="003411EA" w:rsidP="00116390">
      <w:pPr>
        <w:jc w:val="center"/>
        <w:rPr>
          <w:rFonts w:ascii="標楷體" w:eastAsia="標楷體" w:hAnsi="標楷體" w:hint="eastAsia"/>
          <w:sz w:val="80"/>
        </w:rPr>
      </w:pPr>
      <w:r w:rsidRPr="003411EA">
        <w:rPr>
          <w:rFonts w:ascii="標楷體" w:eastAsia="標楷體" w:hAnsi="標楷體" w:hint="eastAsia"/>
          <w:sz w:val="80"/>
        </w:rPr>
        <w:t>凝</w:t>
      </w:r>
    </w:p>
    <w:p w:rsidR="003411EA" w:rsidRPr="003411EA" w:rsidRDefault="003411EA" w:rsidP="00116390">
      <w:pPr>
        <w:jc w:val="center"/>
        <w:rPr>
          <w:rFonts w:ascii="標楷體" w:eastAsia="標楷體" w:hAnsi="標楷體" w:hint="eastAsia"/>
          <w:sz w:val="80"/>
        </w:rPr>
      </w:pPr>
      <w:r w:rsidRPr="003411EA">
        <w:rPr>
          <w:rFonts w:ascii="標楷體" w:eastAsia="標楷體" w:hAnsi="標楷體" w:hint="eastAsia"/>
          <w:sz w:val="80"/>
        </w:rPr>
        <w:t>土</w:t>
      </w:r>
    </w:p>
    <w:p w:rsidR="003411EA" w:rsidRPr="003411EA" w:rsidRDefault="003411EA" w:rsidP="00116390">
      <w:pPr>
        <w:jc w:val="center"/>
        <w:rPr>
          <w:rFonts w:ascii="標楷體" w:eastAsia="標楷體" w:hAnsi="標楷體" w:hint="eastAsia"/>
          <w:sz w:val="80"/>
        </w:rPr>
      </w:pPr>
      <w:r w:rsidRPr="003411EA">
        <w:rPr>
          <w:rFonts w:ascii="標楷體" w:eastAsia="標楷體" w:hAnsi="標楷體" w:hint="eastAsia"/>
          <w:sz w:val="80"/>
        </w:rPr>
        <w:t>澆</w:t>
      </w:r>
    </w:p>
    <w:p w:rsidR="003411EA" w:rsidRPr="003411EA" w:rsidRDefault="003411EA" w:rsidP="00116390">
      <w:pPr>
        <w:jc w:val="center"/>
        <w:rPr>
          <w:rFonts w:ascii="標楷體" w:eastAsia="標楷體" w:hAnsi="標楷體" w:hint="eastAsia"/>
          <w:sz w:val="80"/>
        </w:rPr>
      </w:pPr>
      <w:r w:rsidRPr="003411EA">
        <w:rPr>
          <w:rFonts w:ascii="標楷體" w:eastAsia="標楷體" w:hAnsi="標楷體" w:hint="eastAsia"/>
          <w:sz w:val="80"/>
        </w:rPr>
        <w:t>置</w:t>
      </w:r>
    </w:p>
    <w:p w:rsidR="003411EA" w:rsidRPr="003411EA" w:rsidRDefault="003411EA">
      <w:pPr>
        <w:jc w:val="center"/>
        <w:rPr>
          <w:rFonts w:ascii="標楷體" w:eastAsia="標楷體" w:hAnsi="標楷體" w:hint="eastAsia"/>
          <w:sz w:val="80"/>
        </w:rPr>
      </w:pPr>
      <w:r w:rsidRPr="003411EA">
        <w:rPr>
          <w:rFonts w:ascii="標楷體" w:eastAsia="標楷體" w:hAnsi="標楷體" w:hint="eastAsia"/>
          <w:sz w:val="80"/>
        </w:rPr>
        <w:t>計</w:t>
      </w:r>
    </w:p>
    <w:p w:rsidR="003411EA" w:rsidRPr="003411EA" w:rsidRDefault="003411EA" w:rsidP="00AB26BA">
      <w:pPr>
        <w:jc w:val="center"/>
        <w:rPr>
          <w:rFonts w:ascii="標楷體" w:eastAsia="標楷體" w:hAnsi="標楷體" w:hint="eastAsia"/>
          <w:sz w:val="80"/>
        </w:rPr>
      </w:pPr>
      <w:r w:rsidRPr="003411EA">
        <w:rPr>
          <w:rFonts w:ascii="標楷體" w:eastAsia="標楷體" w:hAnsi="標楷體" w:hint="eastAsia"/>
          <w:sz w:val="80"/>
        </w:rPr>
        <w:t>畫</w:t>
      </w:r>
    </w:p>
    <w:p w:rsidR="003411EA" w:rsidRPr="003411EA" w:rsidRDefault="003411EA">
      <w:pPr>
        <w:jc w:val="center"/>
        <w:rPr>
          <w:rFonts w:ascii="標楷體" w:eastAsia="標楷體" w:hAnsi="標楷體" w:hint="eastAsia"/>
          <w:sz w:val="80"/>
        </w:rPr>
      </w:pPr>
      <w:r w:rsidRPr="003411EA">
        <w:rPr>
          <w:rFonts w:ascii="標楷體" w:eastAsia="標楷體" w:hAnsi="標楷體" w:hint="eastAsia"/>
          <w:sz w:val="80"/>
        </w:rPr>
        <w:t>書</w:t>
      </w:r>
    </w:p>
    <w:p w:rsidR="003411EA" w:rsidRPr="003411EA" w:rsidRDefault="003411EA">
      <w:pPr>
        <w:jc w:val="center"/>
        <w:rPr>
          <w:rFonts w:ascii="標楷體" w:eastAsia="標楷體" w:hAnsi="標楷體" w:hint="eastAsia"/>
        </w:rPr>
      </w:pPr>
    </w:p>
    <w:p w:rsidR="003411EA" w:rsidRPr="003411EA" w:rsidRDefault="003411EA">
      <w:pPr>
        <w:jc w:val="center"/>
        <w:rPr>
          <w:rFonts w:ascii="標楷體" w:eastAsia="標楷體" w:hAnsi="標楷體" w:hint="eastAsia"/>
        </w:rPr>
      </w:pPr>
    </w:p>
    <w:p w:rsidR="003411EA" w:rsidRPr="003411EA" w:rsidRDefault="003411EA">
      <w:pPr>
        <w:spacing w:line="600" w:lineRule="exact"/>
        <w:jc w:val="both"/>
        <w:rPr>
          <w:rFonts w:ascii="標楷體" w:eastAsia="標楷體" w:hAnsi="標楷體" w:hint="eastAsia"/>
          <w:sz w:val="44"/>
        </w:rPr>
      </w:pPr>
      <w:r w:rsidRPr="003411EA">
        <w:rPr>
          <w:rFonts w:ascii="標楷體" w:eastAsia="標楷體" w:hAnsi="標楷體" w:hint="eastAsia"/>
          <w:sz w:val="44"/>
        </w:rPr>
        <w:t>業    主：oooooo工程處</w:t>
      </w:r>
    </w:p>
    <w:p w:rsidR="003411EA" w:rsidRPr="003411EA" w:rsidRDefault="003411EA">
      <w:pPr>
        <w:spacing w:line="600" w:lineRule="exact"/>
        <w:jc w:val="both"/>
        <w:rPr>
          <w:rFonts w:ascii="標楷體" w:eastAsia="標楷體" w:hAnsi="標楷體" w:hint="eastAsia"/>
          <w:sz w:val="44"/>
        </w:rPr>
      </w:pPr>
      <w:r w:rsidRPr="003411EA">
        <w:rPr>
          <w:rFonts w:ascii="標楷體" w:eastAsia="標楷體" w:hAnsi="標楷體" w:hint="eastAsia"/>
          <w:sz w:val="44"/>
        </w:rPr>
        <w:t>設計單位：oooooo顧問有限公司</w:t>
      </w:r>
    </w:p>
    <w:p w:rsidR="003411EA" w:rsidRPr="003411EA" w:rsidRDefault="003411EA">
      <w:pPr>
        <w:spacing w:line="600" w:lineRule="exact"/>
        <w:jc w:val="both"/>
        <w:rPr>
          <w:rFonts w:ascii="標楷體" w:eastAsia="標楷體" w:hAnsi="標楷體" w:hint="eastAsia"/>
          <w:sz w:val="44"/>
        </w:rPr>
      </w:pPr>
      <w:r w:rsidRPr="003411EA">
        <w:rPr>
          <w:rFonts w:ascii="標楷體" w:eastAsia="標楷體" w:hAnsi="標楷體" w:hint="eastAsia"/>
          <w:sz w:val="44"/>
        </w:rPr>
        <w:t>承 包 商：ooo工程有限公司</w:t>
      </w:r>
    </w:p>
    <w:p w:rsidR="003411EA" w:rsidRPr="003411EA" w:rsidRDefault="003411EA">
      <w:pPr>
        <w:spacing w:line="600" w:lineRule="exact"/>
        <w:jc w:val="both"/>
        <w:rPr>
          <w:rFonts w:ascii="標楷體" w:eastAsia="標楷體" w:hAnsi="標楷體" w:hint="eastAsia"/>
          <w:sz w:val="44"/>
        </w:rPr>
      </w:pPr>
      <w:r w:rsidRPr="003411EA">
        <w:rPr>
          <w:rFonts w:ascii="標楷體" w:eastAsia="標楷體" w:hAnsi="標楷體" w:hint="eastAsia"/>
          <w:sz w:val="44"/>
        </w:rPr>
        <w:lastRenderedPageBreak/>
        <w:t>日    期：中華民國ooo年oo月</w:t>
      </w:r>
      <w:bookmarkStart w:id="0" w:name="_GoBack"/>
      <w:bookmarkEnd w:id="0"/>
    </w:p>
    <w:p w:rsidR="003411EA" w:rsidRPr="003411EA" w:rsidRDefault="003411EA" w:rsidP="005E1D3C">
      <w:pPr>
        <w:jc w:val="center"/>
        <w:rPr>
          <w:rFonts w:ascii="標楷體" w:eastAsia="標楷體" w:hAnsi="標楷體" w:hint="eastAsia"/>
          <w:sz w:val="44"/>
          <w:szCs w:val="44"/>
        </w:rPr>
      </w:pPr>
      <w:r w:rsidRPr="003411EA">
        <w:rPr>
          <w:rFonts w:ascii="標楷體" w:eastAsia="標楷體" w:hAnsi="標楷體" w:hint="eastAsia"/>
          <w:sz w:val="44"/>
          <w:szCs w:val="44"/>
        </w:rPr>
        <w:t>oooooo工程處</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1980"/>
        <w:gridCol w:w="2166"/>
        <w:gridCol w:w="1954"/>
      </w:tblGrid>
      <w:tr w:rsidR="003411EA" w:rsidRPr="003411EA" w:rsidTr="001E0FBF">
        <w:trPr>
          <w:trHeight w:val="899"/>
        </w:trPr>
        <w:tc>
          <w:tcPr>
            <w:tcW w:w="4248" w:type="dxa"/>
            <w:gridSpan w:val="2"/>
            <w:shd w:val="clear" w:color="auto" w:fill="auto"/>
            <w:vAlign w:val="center"/>
          </w:tcPr>
          <w:p w:rsidR="003411EA" w:rsidRPr="003411EA" w:rsidRDefault="003411EA" w:rsidP="001E0FBF">
            <w:pPr>
              <w:jc w:val="center"/>
              <w:rPr>
                <w:rFonts w:ascii="標楷體" w:eastAsia="標楷體" w:hAnsi="標楷體"/>
                <w:sz w:val="40"/>
                <w:szCs w:val="40"/>
              </w:rPr>
            </w:pPr>
            <w:r w:rsidRPr="003411EA">
              <w:rPr>
                <w:rFonts w:ascii="標楷體" w:eastAsia="標楷體" w:hAnsi="標楷體" w:hint="eastAsia"/>
                <w:sz w:val="40"/>
                <w:szCs w:val="40"/>
              </w:rPr>
              <w:t>送審文號及次數</w:t>
            </w:r>
          </w:p>
        </w:tc>
        <w:tc>
          <w:tcPr>
            <w:tcW w:w="2166" w:type="dxa"/>
            <w:shd w:val="clear" w:color="auto" w:fill="auto"/>
            <w:vAlign w:val="center"/>
          </w:tcPr>
          <w:p w:rsidR="003411EA" w:rsidRPr="003411EA" w:rsidRDefault="003411EA" w:rsidP="001E0FBF">
            <w:pPr>
              <w:jc w:val="center"/>
              <w:rPr>
                <w:rFonts w:ascii="標楷體" w:eastAsia="標楷體" w:hAnsi="標楷體"/>
                <w:sz w:val="40"/>
                <w:szCs w:val="40"/>
              </w:rPr>
            </w:pPr>
            <w:r w:rsidRPr="003411EA">
              <w:rPr>
                <w:rFonts w:ascii="標楷體" w:eastAsia="標楷體" w:hAnsi="標楷體" w:hint="eastAsia"/>
                <w:sz w:val="40"/>
                <w:szCs w:val="40"/>
              </w:rPr>
              <w:t>結  果</w:t>
            </w:r>
          </w:p>
        </w:tc>
        <w:tc>
          <w:tcPr>
            <w:tcW w:w="1954" w:type="dxa"/>
            <w:shd w:val="clear" w:color="auto" w:fill="auto"/>
            <w:vAlign w:val="center"/>
          </w:tcPr>
          <w:p w:rsidR="003411EA" w:rsidRPr="003411EA" w:rsidRDefault="003411EA" w:rsidP="001E0FBF">
            <w:pPr>
              <w:jc w:val="center"/>
              <w:rPr>
                <w:rFonts w:ascii="標楷體" w:eastAsia="標楷體" w:hAnsi="標楷體"/>
                <w:sz w:val="40"/>
                <w:szCs w:val="40"/>
              </w:rPr>
            </w:pPr>
            <w:r w:rsidRPr="003411EA">
              <w:rPr>
                <w:rFonts w:ascii="標楷體" w:eastAsia="標楷體" w:hAnsi="標楷體" w:hint="eastAsia"/>
                <w:sz w:val="40"/>
                <w:szCs w:val="40"/>
              </w:rPr>
              <w:t>備  註</w:t>
            </w:r>
          </w:p>
        </w:tc>
      </w:tr>
      <w:tr w:rsidR="003411EA" w:rsidRPr="003411EA" w:rsidTr="001E0FBF">
        <w:trPr>
          <w:trHeight w:val="1243"/>
        </w:trPr>
        <w:tc>
          <w:tcPr>
            <w:tcW w:w="2268" w:type="dxa"/>
            <w:shd w:val="clear" w:color="auto" w:fill="auto"/>
            <w:vAlign w:val="center"/>
          </w:tcPr>
          <w:p w:rsidR="003411EA" w:rsidRPr="003411EA" w:rsidRDefault="003411EA" w:rsidP="001E0FBF">
            <w:pPr>
              <w:jc w:val="center"/>
              <w:rPr>
                <w:rFonts w:ascii="標楷體" w:eastAsia="標楷體" w:hAnsi="標楷體" w:hint="eastAsia"/>
              </w:rPr>
            </w:pPr>
            <w:r w:rsidRPr="003411EA">
              <w:rPr>
                <w:rFonts w:ascii="標楷體" w:eastAsia="標楷體" w:hAnsi="標楷體" w:hint="eastAsia"/>
              </w:rPr>
              <w:t>第一次送審日期</w:t>
            </w:r>
          </w:p>
          <w:p w:rsidR="003411EA" w:rsidRPr="003411EA" w:rsidRDefault="003411EA" w:rsidP="001E0FBF">
            <w:pPr>
              <w:jc w:val="center"/>
              <w:rPr>
                <w:rFonts w:ascii="標楷體" w:eastAsia="標楷體" w:hAnsi="標楷體"/>
              </w:rPr>
            </w:pPr>
            <w:r w:rsidRPr="003411EA">
              <w:rPr>
                <w:rFonts w:ascii="標楷體" w:eastAsia="標楷體" w:hAnsi="標楷體" w:hint="eastAsia"/>
              </w:rPr>
              <w:t>第一次送審文號</w:t>
            </w:r>
          </w:p>
        </w:tc>
        <w:tc>
          <w:tcPr>
            <w:tcW w:w="1980" w:type="dxa"/>
            <w:shd w:val="clear" w:color="auto" w:fill="auto"/>
            <w:vAlign w:val="center"/>
          </w:tcPr>
          <w:p w:rsidR="003411EA" w:rsidRPr="003411EA" w:rsidRDefault="003411EA" w:rsidP="001E0FBF">
            <w:pPr>
              <w:jc w:val="center"/>
              <w:rPr>
                <w:rFonts w:ascii="標楷體" w:eastAsia="標楷體" w:hAnsi="標楷體" w:hint="eastAsia"/>
              </w:rPr>
            </w:pPr>
          </w:p>
        </w:tc>
        <w:tc>
          <w:tcPr>
            <w:tcW w:w="2166" w:type="dxa"/>
            <w:shd w:val="clear" w:color="auto" w:fill="auto"/>
            <w:vAlign w:val="center"/>
          </w:tcPr>
          <w:p w:rsidR="003411EA" w:rsidRPr="003411EA" w:rsidRDefault="003411EA" w:rsidP="001E0FBF">
            <w:pPr>
              <w:jc w:val="center"/>
              <w:rPr>
                <w:rFonts w:ascii="標楷體" w:eastAsia="標楷體" w:hAnsi="標楷體"/>
                <w:sz w:val="28"/>
                <w:szCs w:val="28"/>
              </w:rPr>
            </w:pPr>
          </w:p>
        </w:tc>
        <w:tc>
          <w:tcPr>
            <w:tcW w:w="1954" w:type="dxa"/>
            <w:shd w:val="clear" w:color="auto" w:fill="auto"/>
            <w:vAlign w:val="center"/>
          </w:tcPr>
          <w:p w:rsidR="003411EA" w:rsidRPr="003411EA" w:rsidRDefault="003411EA" w:rsidP="001E0FBF">
            <w:pPr>
              <w:jc w:val="center"/>
              <w:rPr>
                <w:rFonts w:ascii="標楷體" w:eastAsia="標楷體" w:hAnsi="標楷體"/>
                <w:sz w:val="28"/>
                <w:szCs w:val="28"/>
              </w:rPr>
            </w:pPr>
          </w:p>
        </w:tc>
      </w:tr>
      <w:tr w:rsidR="003411EA" w:rsidRPr="003411EA" w:rsidTr="001E0FBF">
        <w:trPr>
          <w:trHeight w:val="1243"/>
        </w:trPr>
        <w:tc>
          <w:tcPr>
            <w:tcW w:w="2268" w:type="dxa"/>
            <w:shd w:val="clear" w:color="auto" w:fill="auto"/>
            <w:vAlign w:val="center"/>
          </w:tcPr>
          <w:p w:rsidR="003411EA" w:rsidRPr="003411EA" w:rsidRDefault="003411EA" w:rsidP="001E0FBF">
            <w:pPr>
              <w:jc w:val="center"/>
              <w:rPr>
                <w:rFonts w:ascii="標楷體" w:eastAsia="標楷體" w:hAnsi="標楷體" w:hint="eastAsia"/>
              </w:rPr>
            </w:pPr>
            <w:r w:rsidRPr="003411EA">
              <w:rPr>
                <w:rFonts w:ascii="標楷體" w:eastAsia="標楷體" w:hAnsi="標楷體" w:hint="eastAsia"/>
              </w:rPr>
              <w:t>第二次送審日期</w:t>
            </w:r>
          </w:p>
          <w:p w:rsidR="003411EA" w:rsidRPr="003411EA" w:rsidRDefault="003411EA" w:rsidP="001E0FBF">
            <w:pPr>
              <w:jc w:val="center"/>
              <w:rPr>
                <w:rFonts w:ascii="標楷體" w:eastAsia="標楷體" w:hAnsi="標楷體"/>
              </w:rPr>
            </w:pPr>
            <w:r w:rsidRPr="003411EA">
              <w:rPr>
                <w:rFonts w:ascii="標楷體" w:eastAsia="標楷體" w:hAnsi="標楷體" w:hint="eastAsia"/>
              </w:rPr>
              <w:t>第二次送審文號</w:t>
            </w:r>
          </w:p>
        </w:tc>
        <w:tc>
          <w:tcPr>
            <w:tcW w:w="1980" w:type="dxa"/>
            <w:shd w:val="clear" w:color="auto" w:fill="auto"/>
            <w:vAlign w:val="center"/>
          </w:tcPr>
          <w:p w:rsidR="003411EA" w:rsidRPr="003411EA" w:rsidRDefault="003411EA" w:rsidP="001E0FBF">
            <w:pPr>
              <w:jc w:val="center"/>
              <w:rPr>
                <w:rFonts w:ascii="標楷體" w:eastAsia="標楷體" w:hAnsi="標楷體"/>
              </w:rPr>
            </w:pPr>
          </w:p>
        </w:tc>
        <w:tc>
          <w:tcPr>
            <w:tcW w:w="2166" w:type="dxa"/>
            <w:shd w:val="clear" w:color="auto" w:fill="auto"/>
            <w:vAlign w:val="center"/>
          </w:tcPr>
          <w:p w:rsidR="003411EA" w:rsidRPr="003411EA" w:rsidRDefault="003411EA" w:rsidP="001E0FBF">
            <w:pPr>
              <w:jc w:val="center"/>
              <w:rPr>
                <w:rFonts w:ascii="標楷體" w:eastAsia="標楷體" w:hAnsi="標楷體" w:hint="eastAsia"/>
                <w:sz w:val="28"/>
                <w:szCs w:val="28"/>
              </w:rPr>
            </w:pPr>
          </w:p>
        </w:tc>
        <w:tc>
          <w:tcPr>
            <w:tcW w:w="1954" w:type="dxa"/>
            <w:shd w:val="clear" w:color="auto" w:fill="auto"/>
            <w:vAlign w:val="center"/>
          </w:tcPr>
          <w:p w:rsidR="003411EA" w:rsidRPr="003411EA" w:rsidRDefault="003411EA" w:rsidP="001E0FBF">
            <w:pPr>
              <w:jc w:val="center"/>
              <w:rPr>
                <w:rFonts w:ascii="標楷體" w:eastAsia="標楷體" w:hAnsi="標楷體"/>
                <w:sz w:val="28"/>
                <w:szCs w:val="28"/>
              </w:rPr>
            </w:pPr>
          </w:p>
        </w:tc>
      </w:tr>
      <w:tr w:rsidR="003411EA" w:rsidRPr="003411EA" w:rsidTr="001E0FBF">
        <w:trPr>
          <w:trHeight w:val="1243"/>
        </w:trPr>
        <w:tc>
          <w:tcPr>
            <w:tcW w:w="2268" w:type="dxa"/>
            <w:shd w:val="clear" w:color="auto" w:fill="auto"/>
            <w:vAlign w:val="center"/>
          </w:tcPr>
          <w:p w:rsidR="003411EA" w:rsidRPr="003411EA" w:rsidRDefault="003411EA" w:rsidP="001E0FBF">
            <w:pPr>
              <w:jc w:val="center"/>
              <w:rPr>
                <w:rFonts w:ascii="標楷體" w:eastAsia="標楷體" w:hAnsi="標楷體" w:hint="eastAsia"/>
              </w:rPr>
            </w:pPr>
            <w:r w:rsidRPr="003411EA">
              <w:rPr>
                <w:rFonts w:ascii="標楷體" w:eastAsia="標楷體" w:hAnsi="標楷體" w:hint="eastAsia"/>
              </w:rPr>
              <w:t>第三次送審日期</w:t>
            </w:r>
          </w:p>
          <w:p w:rsidR="003411EA" w:rsidRPr="003411EA" w:rsidRDefault="003411EA" w:rsidP="001E0FBF">
            <w:pPr>
              <w:jc w:val="center"/>
              <w:rPr>
                <w:rFonts w:ascii="標楷體" w:eastAsia="標楷體" w:hAnsi="標楷體"/>
              </w:rPr>
            </w:pPr>
            <w:r w:rsidRPr="003411EA">
              <w:rPr>
                <w:rFonts w:ascii="標楷體" w:eastAsia="標楷體" w:hAnsi="標楷體" w:hint="eastAsia"/>
              </w:rPr>
              <w:t>第三次送審文號</w:t>
            </w:r>
          </w:p>
        </w:tc>
        <w:tc>
          <w:tcPr>
            <w:tcW w:w="1980" w:type="dxa"/>
            <w:shd w:val="clear" w:color="auto" w:fill="auto"/>
            <w:vAlign w:val="center"/>
          </w:tcPr>
          <w:p w:rsidR="003411EA" w:rsidRPr="003411EA" w:rsidRDefault="003411EA" w:rsidP="001E0FBF">
            <w:pPr>
              <w:jc w:val="center"/>
              <w:rPr>
                <w:rFonts w:ascii="標楷體" w:eastAsia="標楷體" w:hAnsi="標楷體"/>
              </w:rPr>
            </w:pPr>
          </w:p>
        </w:tc>
        <w:tc>
          <w:tcPr>
            <w:tcW w:w="2166" w:type="dxa"/>
            <w:shd w:val="clear" w:color="auto" w:fill="auto"/>
            <w:vAlign w:val="center"/>
          </w:tcPr>
          <w:p w:rsidR="003411EA" w:rsidRPr="003411EA" w:rsidRDefault="003411EA" w:rsidP="001E0FBF">
            <w:pPr>
              <w:jc w:val="center"/>
              <w:rPr>
                <w:rFonts w:ascii="標楷體" w:eastAsia="標楷體" w:hAnsi="標楷體"/>
                <w:sz w:val="28"/>
                <w:szCs w:val="28"/>
              </w:rPr>
            </w:pPr>
          </w:p>
        </w:tc>
        <w:tc>
          <w:tcPr>
            <w:tcW w:w="1954" w:type="dxa"/>
            <w:shd w:val="clear" w:color="auto" w:fill="auto"/>
            <w:vAlign w:val="center"/>
          </w:tcPr>
          <w:p w:rsidR="003411EA" w:rsidRPr="003411EA" w:rsidRDefault="003411EA" w:rsidP="001E0FBF">
            <w:pPr>
              <w:jc w:val="center"/>
              <w:rPr>
                <w:rFonts w:ascii="標楷體" w:eastAsia="標楷體" w:hAnsi="標楷體"/>
                <w:sz w:val="28"/>
                <w:szCs w:val="28"/>
              </w:rPr>
            </w:pPr>
          </w:p>
        </w:tc>
      </w:tr>
      <w:tr w:rsidR="003411EA" w:rsidRPr="003411EA" w:rsidTr="001E0FBF">
        <w:trPr>
          <w:trHeight w:val="1257"/>
        </w:trPr>
        <w:tc>
          <w:tcPr>
            <w:tcW w:w="2268" w:type="dxa"/>
            <w:shd w:val="clear" w:color="auto" w:fill="auto"/>
            <w:vAlign w:val="center"/>
          </w:tcPr>
          <w:p w:rsidR="003411EA" w:rsidRPr="003411EA" w:rsidRDefault="003411EA" w:rsidP="001E0FBF">
            <w:pPr>
              <w:jc w:val="center"/>
              <w:rPr>
                <w:rFonts w:ascii="標楷體" w:eastAsia="標楷體" w:hAnsi="標楷體" w:hint="eastAsia"/>
              </w:rPr>
            </w:pPr>
            <w:r w:rsidRPr="003411EA">
              <w:rPr>
                <w:rFonts w:ascii="標楷體" w:eastAsia="標楷體" w:hAnsi="標楷體" w:hint="eastAsia"/>
              </w:rPr>
              <w:t>第四次送審日期</w:t>
            </w:r>
          </w:p>
          <w:p w:rsidR="003411EA" w:rsidRPr="003411EA" w:rsidRDefault="003411EA" w:rsidP="001E0FBF">
            <w:pPr>
              <w:jc w:val="center"/>
              <w:rPr>
                <w:rFonts w:ascii="標楷體" w:eastAsia="標楷體" w:hAnsi="標楷體"/>
              </w:rPr>
            </w:pPr>
            <w:r w:rsidRPr="003411EA">
              <w:rPr>
                <w:rFonts w:ascii="標楷體" w:eastAsia="標楷體" w:hAnsi="標楷體" w:hint="eastAsia"/>
              </w:rPr>
              <w:t>第四次送審文號</w:t>
            </w:r>
          </w:p>
        </w:tc>
        <w:tc>
          <w:tcPr>
            <w:tcW w:w="1980" w:type="dxa"/>
            <w:shd w:val="clear" w:color="auto" w:fill="auto"/>
            <w:vAlign w:val="center"/>
          </w:tcPr>
          <w:p w:rsidR="003411EA" w:rsidRPr="003411EA" w:rsidRDefault="003411EA" w:rsidP="001E0FBF">
            <w:pPr>
              <w:jc w:val="center"/>
              <w:rPr>
                <w:rFonts w:ascii="標楷體" w:eastAsia="標楷體" w:hAnsi="標楷體"/>
              </w:rPr>
            </w:pPr>
          </w:p>
        </w:tc>
        <w:tc>
          <w:tcPr>
            <w:tcW w:w="2166" w:type="dxa"/>
            <w:shd w:val="clear" w:color="auto" w:fill="auto"/>
            <w:vAlign w:val="center"/>
          </w:tcPr>
          <w:p w:rsidR="003411EA" w:rsidRPr="003411EA" w:rsidRDefault="003411EA" w:rsidP="001E0FBF">
            <w:pPr>
              <w:jc w:val="center"/>
              <w:rPr>
                <w:rFonts w:ascii="標楷體" w:eastAsia="標楷體" w:hAnsi="標楷體"/>
                <w:sz w:val="28"/>
                <w:szCs w:val="28"/>
              </w:rPr>
            </w:pPr>
          </w:p>
        </w:tc>
        <w:tc>
          <w:tcPr>
            <w:tcW w:w="1954" w:type="dxa"/>
            <w:shd w:val="clear" w:color="auto" w:fill="auto"/>
            <w:vAlign w:val="center"/>
          </w:tcPr>
          <w:p w:rsidR="003411EA" w:rsidRPr="003411EA" w:rsidRDefault="003411EA" w:rsidP="001E0FBF">
            <w:pPr>
              <w:jc w:val="center"/>
              <w:rPr>
                <w:rFonts w:ascii="標楷體" w:eastAsia="標楷體" w:hAnsi="標楷體"/>
                <w:sz w:val="28"/>
                <w:szCs w:val="28"/>
              </w:rPr>
            </w:pPr>
          </w:p>
        </w:tc>
      </w:tr>
      <w:tr w:rsidR="003411EA" w:rsidRPr="003411EA" w:rsidTr="001E0FBF">
        <w:trPr>
          <w:trHeight w:val="1962"/>
        </w:trPr>
        <w:tc>
          <w:tcPr>
            <w:tcW w:w="2268" w:type="dxa"/>
            <w:shd w:val="clear" w:color="auto" w:fill="auto"/>
            <w:vAlign w:val="center"/>
          </w:tcPr>
          <w:p w:rsidR="003411EA" w:rsidRPr="003411EA" w:rsidRDefault="003411EA" w:rsidP="001E0FBF">
            <w:pPr>
              <w:jc w:val="center"/>
              <w:rPr>
                <w:rFonts w:ascii="標楷體" w:eastAsia="標楷體" w:hAnsi="標楷體" w:hint="eastAsia"/>
                <w:sz w:val="28"/>
                <w:szCs w:val="28"/>
              </w:rPr>
            </w:pPr>
            <w:r w:rsidRPr="003411EA">
              <w:rPr>
                <w:rFonts w:ascii="標楷體" w:eastAsia="標楷體" w:hAnsi="標楷體" w:hint="eastAsia"/>
                <w:sz w:val="28"/>
                <w:szCs w:val="28"/>
              </w:rPr>
              <w:t>核 可 日 期</w:t>
            </w:r>
          </w:p>
          <w:p w:rsidR="003411EA" w:rsidRPr="003411EA" w:rsidRDefault="003411EA" w:rsidP="001E0FBF">
            <w:pPr>
              <w:jc w:val="center"/>
              <w:rPr>
                <w:rFonts w:ascii="標楷體" w:eastAsia="標楷體" w:hAnsi="標楷體"/>
                <w:sz w:val="28"/>
                <w:szCs w:val="28"/>
              </w:rPr>
            </w:pPr>
            <w:r w:rsidRPr="003411EA">
              <w:rPr>
                <w:rFonts w:ascii="標楷體" w:eastAsia="標楷體" w:hAnsi="標楷體" w:hint="eastAsia"/>
                <w:sz w:val="28"/>
                <w:szCs w:val="28"/>
              </w:rPr>
              <w:t>核 可 文 號</w:t>
            </w:r>
          </w:p>
        </w:tc>
        <w:tc>
          <w:tcPr>
            <w:tcW w:w="1980" w:type="dxa"/>
            <w:shd w:val="clear" w:color="auto" w:fill="auto"/>
            <w:vAlign w:val="center"/>
          </w:tcPr>
          <w:p w:rsidR="003411EA" w:rsidRPr="003411EA" w:rsidRDefault="003411EA" w:rsidP="001E0FBF">
            <w:pPr>
              <w:jc w:val="center"/>
              <w:rPr>
                <w:rFonts w:ascii="標楷體" w:eastAsia="標楷體" w:hAnsi="標楷體"/>
              </w:rPr>
            </w:pPr>
          </w:p>
        </w:tc>
        <w:tc>
          <w:tcPr>
            <w:tcW w:w="2166" w:type="dxa"/>
            <w:shd w:val="clear" w:color="auto" w:fill="auto"/>
            <w:vAlign w:val="center"/>
          </w:tcPr>
          <w:p w:rsidR="003411EA" w:rsidRPr="003411EA" w:rsidRDefault="003411EA" w:rsidP="001E0FBF">
            <w:pPr>
              <w:snapToGrid w:val="0"/>
              <w:spacing w:line="240" w:lineRule="atLeast"/>
              <w:jc w:val="center"/>
              <w:rPr>
                <w:rFonts w:ascii="標楷體" w:eastAsia="標楷體" w:hAnsi="標楷體" w:hint="eastAsia"/>
                <w:sz w:val="28"/>
                <w:szCs w:val="28"/>
              </w:rPr>
            </w:pPr>
          </w:p>
        </w:tc>
        <w:tc>
          <w:tcPr>
            <w:tcW w:w="1954" w:type="dxa"/>
            <w:shd w:val="clear" w:color="auto" w:fill="auto"/>
            <w:vAlign w:val="center"/>
          </w:tcPr>
          <w:p w:rsidR="003411EA" w:rsidRPr="003411EA" w:rsidRDefault="003411EA" w:rsidP="001E0FBF">
            <w:pPr>
              <w:jc w:val="center"/>
              <w:rPr>
                <w:rFonts w:ascii="標楷體" w:eastAsia="標楷體" w:hAnsi="標楷體"/>
                <w:sz w:val="28"/>
                <w:szCs w:val="28"/>
              </w:rPr>
            </w:pPr>
          </w:p>
        </w:tc>
      </w:tr>
      <w:tr w:rsidR="003411EA" w:rsidRPr="003411EA" w:rsidTr="001E0FBF">
        <w:trPr>
          <w:trHeight w:val="1058"/>
        </w:trPr>
        <w:tc>
          <w:tcPr>
            <w:tcW w:w="4248" w:type="dxa"/>
            <w:gridSpan w:val="2"/>
            <w:shd w:val="clear" w:color="auto" w:fill="auto"/>
            <w:vAlign w:val="center"/>
          </w:tcPr>
          <w:p w:rsidR="003411EA" w:rsidRPr="003411EA" w:rsidRDefault="003411EA" w:rsidP="001E0FBF">
            <w:pPr>
              <w:jc w:val="center"/>
              <w:rPr>
                <w:rFonts w:ascii="標楷體" w:eastAsia="標楷體" w:hAnsi="標楷體"/>
                <w:sz w:val="36"/>
                <w:szCs w:val="36"/>
              </w:rPr>
            </w:pPr>
            <w:r w:rsidRPr="003411EA">
              <w:rPr>
                <w:rFonts w:ascii="標楷體" w:eastAsia="標楷體" w:hAnsi="標楷體" w:hint="eastAsia"/>
                <w:sz w:val="36"/>
                <w:szCs w:val="36"/>
              </w:rPr>
              <w:t>施 工 單 位</w:t>
            </w:r>
          </w:p>
        </w:tc>
        <w:tc>
          <w:tcPr>
            <w:tcW w:w="4120" w:type="dxa"/>
            <w:gridSpan w:val="2"/>
            <w:shd w:val="clear" w:color="auto" w:fill="auto"/>
            <w:vAlign w:val="center"/>
          </w:tcPr>
          <w:p w:rsidR="003411EA" w:rsidRPr="003411EA" w:rsidRDefault="003411EA" w:rsidP="001E0FBF">
            <w:pPr>
              <w:jc w:val="center"/>
              <w:rPr>
                <w:rFonts w:ascii="標楷體" w:eastAsia="標楷體" w:hAnsi="標楷體"/>
                <w:sz w:val="36"/>
                <w:szCs w:val="36"/>
              </w:rPr>
            </w:pPr>
            <w:r w:rsidRPr="003411EA">
              <w:rPr>
                <w:rFonts w:ascii="標楷體" w:eastAsia="標楷體" w:hAnsi="標楷體" w:hint="eastAsia"/>
                <w:sz w:val="32"/>
                <w:szCs w:val="32"/>
              </w:rPr>
              <w:t>工務段(監造單位)</w:t>
            </w:r>
          </w:p>
        </w:tc>
      </w:tr>
      <w:tr w:rsidR="003411EA" w:rsidRPr="003411EA" w:rsidTr="001E0FBF">
        <w:trPr>
          <w:trHeight w:val="3781"/>
        </w:trPr>
        <w:tc>
          <w:tcPr>
            <w:tcW w:w="4248" w:type="dxa"/>
            <w:gridSpan w:val="2"/>
            <w:shd w:val="clear" w:color="auto" w:fill="auto"/>
            <w:vAlign w:val="center"/>
          </w:tcPr>
          <w:p w:rsidR="003411EA" w:rsidRPr="003411EA" w:rsidRDefault="003411EA" w:rsidP="001E0FBF">
            <w:pPr>
              <w:jc w:val="center"/>
              <w:rPr>
                <w:rFonts w:ascii="標楷體" w:eastAsia="標楷體" w:hAnsi="標楷體"/>
                <w:sz w:val="28"/>
                <w:szCs w:val="28"/>
              </w:rPr>
            </w:pPr>
          </w:p>
        </w:tc>
        <w:tc>
          <w:tcPr>
            <w:tcW w:w="4120" w:type="dxa"/>
            <w:gridSpan w:val="2"/>
            <w:shd w:val="clear" w:color="auto" w:fill="auto"/>
            <w:vAlign w:val="center"/>
          </w:tcPr>
          <w:p w:rsidR="003411EA" w:rsidRPr="003411EA" w:rsidRDefault="003411EA" w:rsidP="001E0FBF">
            <w:pPr>
              <w:jc w:val="center"/>
              <w:rPr>
                <w:rFonts w:ascii="標楷體" w:eastAsia="標楷體" w:hAnsi="標楷體"/>
                <w:sz w:val="28"/>
                <w:szCs w:val="28"/>
              </w:rPr>
            </w:pPr>
          </w:p>
        </w:tc>
      </w:tr>
    </w:tbl>
    <w:p w:rsidR="003411EA" w:rsidRPr="003411EA" w:rsidRDefault="003411EA" w:rsidP="005E1D3C">
      <w:pPr>
        <w:rPr>
          <w:rFonts w:ascii="標楷體" w:eastAsia="標楷體" w:hAnsi="標楷體"/>
        </w:rPr>
      </w:pPr>
    </w:p>
    <w:p w:rsidR="003411EA" w:rsidRPr="003411EA" w:rsidRDefault="003411EA">
      <w:pPr>
        <w:jc w:val="center"/>
        <w:rPr>
          <w:rFonts w:ascii="標楷體" w:eastAsia="標楷體" w:hAnsi="標楷體" w:hint="eastAsia"/>
          <w:sz w:val="44"/>
        </w:rPr>
      </w:pPr>
      <w:r w:rsidRPr="003411EA">
        <w:rPr>
          <w:rFonts w:ascii="標楷體" w:eastAsia="標楷體" w:hAnsi="標楷體" w:hint="eastAsia"/>
          <w:sz w:val="44"/>
        </w:rPr>
        <w:t>oooooo工程處ooo工務段</w:t>
      </w:r>
    </w:p>
    <w:p w:rsidR="003411EA" w:rsidRPr="003411EA" w:rsidRDefault="003411EA">
      <w:pPr>
        <w:rPr>
          <w:rFonts w:ascii="標楷體" w:eastAsia="標楷體" w:hAnsi="標楷體" w:hint="eastAsia"/>
          <w:sz w:val="32"/>
        </w:rPr>
      </w:pPr>
      <w:r w:rsidRPr="003411EA">
        <w:rPr>
          <w:rFonts w:ascii="標楷體" w:eastAsia="標楷體" w:hAnsi="標楷體" w:hint="eastAsia"/>
          <w:sz w:val="32"/>
        </w:rPr>
        <w:t>工程名稱：oooooo橋改建工程</w:t>
      </w:r>
    </w:p>
    <w:p w:rsidR="003411EA" w:rsidRPr="003411EA" w:rsidRDefault="003411EA">
      <w:pPr>
        <w:rPr>
          <w:rFonts w:ascii="標楷體" w:eastAsia="標楷體" w:hAnsi="標楷體" w:hint="eastAsia"/>
          <w:sz w:val="32"/>
        </w:rPr>
      </w:pPr>
      <w:r w:rsidRPr="003411EA">
        <w:rPr>
          <w:rFonts w:ascii="標楷體" w:eastAsia="標楷體" w:hAnsi="標楷體" w:hint="eastAsia"/>
          <w:sz w:val="32"/>
        </w:rPr>
        <w:t>工程編號：</w:t>
      </w:r>
    </w:p>
    <w:p w:rsidR="003411EA" w:rsidRPr="003411EA" w:rsidRDefault="003411EA">
      <w:pPr>
        <w:rPr>
          <w:rFonts w:ascii="標楷體" w:eastAsia="標楷體" w:hAnsi="標楷體" w:hint="eastAsia"/>
          <w:sz w:val="32"/>
        </w:rPr>
      </w:pPr>
      <w:r w:rsidRPr="003411EA">
        <w:rPr>
          <w:rFonts w:ascii="標楷體" w:eastAsia="標楷體" w:hAnsi="標楷體" w:hint="eastAsia"/>
          <w:sz w:val="32"/>
        </w:rPr>
        <w:t xml:space="preserve">契約編號： </w:t>
      </w:r>
    </w:p>
    <w:p w:rsidR="003411EA" w:rsidRPr="003411EA" w:rsidRDefault="003411EA">
      <w:pPr>
        <w:rPr>
          <w:rFonts w:ascii="標楷體" w:eastAsia="標楷體" w:hAnsi="標楷體" w:hint="eastAsia"/>
          <w:sz w:val="32"/>
        </w:rPr>
      </w:pPr>
      <w:r w:rsidRPr="003411EA">
        <w:rPr>
          <w:rFonts w:ascii="標楷體" w:eastAsia="標楷體" w:hAnsi="標楷體" w:hint="eastAsia"/>
          <w:sz w:val="32"/>
        </w:rPr>
        <w:t>審查項目：混凝土澆置計畫書</w:t>
      </w:r>
    </w:p>
    <w:p w:rsidR="003411EA" w:rsidRPr="003411EA" w:rsidRDefault="003411EA">
      <w:pPr>
        <w:rPr>
          <w:rFonts w:ascii="標楷體" w:eastAsia="標楷體" w:hAnsi="標楷體" w:hint="eastAsia"/>
          <w:sz w:val="32"/>
        </w:rPr>
      </w:pPr>
    </w:p>
    <w:tbl>
      <w:tblPr>
        <w:tblpPr w:leftFromText="180" w:rightFromText="180" w:vertAnchor="text" w:horzAnchor="page" w:tblpX="7131" w:tblpY="541"/>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28" w:type="dxa"/>
          <w:right w:w="28" w:type="dxa"/>
        </w:tblCellMar>
        <w:tblLook w:val="0000" w:firstRow="0" w:lastRow="0" w:firstColumn="0" w:lastColumn="0" w:noHBand="0" w:noVBand="0"/>
      </w:tblPr>
      <w:tblGrid>
        <w:gridCol w:w="2188"/>
      </w:tblGrid>
      <w:tr w:rsidR="003411EA" w:rsidRPr="003411EA">
        <w:tblPrEx>
          <w:tblCellMar>
            <w:top w:w="0" w:type="dxa"/>
            <w:bottom w:w="0" w:type="dxa"/>
          </w:tblCellMar>
        </w:tblPrEx>
        <w:trPr>
          <w:trHeight w:val="1967"/>
        </w:trPr>
        <w:tc>
          <w:tcPr>
            <w:tcW w:w="2188" w:type="dxa"/>
          </w:tcPr>
          <w:p w:rsidR="003411EA" w:rsidRPr="003411EA" w:rsidRDefault="003411EA">
            <w:pPr>
              <w:rPr>
                <w:rFonts w:ascii="標楷體" w:eastAsia="標楷體" w:hAnsi="標楷體" w:hint="eastAsia"/>
                <w:sz w:val="32"/>
              </w:rPr>
            </w:pPr>
          </w:p>
        </w:tc>
      </w:tr>
    </w:tbl>
    <w:p w:rsidR="003411EA" w:rsidRPr="003411EA" w:rsidRDefault="003411EA" w:rsidP="00050586">
      <w:pPr>
        <w:rPr>
          <w:rFonts w:ascii="標楷體" w:eastAsia="標楷體" w:hAnsi="標楷體"/>
          <w:vanish/>
        </w:rPr>
      </w:pPr>
    </w:p>
    <w:tbl>
      <w:tblPr>
        <w:tblpPr w:leftFromText="180" w:rightFromText="180" w:vertAnchor="text" w:horzAnchor="page" w:tblpX="9803" w:tblpY="541"/>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28" w:type="dxa"/>
          <w:right w:w="28" w:type="dxa"/>
        </w:tblCellMar>
        <w:tblLook w:val="0000" w:firstRow="0" w:lastRow="0" w:firstColumn="0" w:lastColumn="0" w:noHBand="0" w:noVBand="0"/>
      </w:tblPr>
      <w:tblGrid>
        <w:gridCol w:w="1288"/>
      </w:tblGrid>
      <w:tr w:rsidR="003411EA" w:rsidRPr="003411EA">
        <w:tblPrEx>
          <w:tblCellMar>
            <w:top w:w="0" w:type="dxa"/>
            <w:bottom w:w="0" w:type="dxa"/>
          </w:tblCellMar>
        </w:tblPrEx>
        <w:trPr>
          <w:trHeight w:val="1251"/>
        </w:trPr>
        <w:tc>
          <w:tcPr>
            <w:tcW w:w="1288" w:type="dxa"/>
          </w:tcPr>
          <w:p w:rsidR="003411EA" w:rsidRPr="003411EA" w:rsidRDefault="003411EA">
            <w:pPr>
              <w:rPr>
                <w:rFonts w:ascii="標楷體" w:eastAsia="標楷體" w:hAnsi="標楷體" w:hint="eastAsia"/>
                <w:sz w:val="32"/>
              </w:rPr>
            </w:pPr>
          </w:p>
        </w:tc>
      </w:tr>
    </w:tbl>
    <w:p w:rsidR="003411EA" w:rsidRPr="003411EA" w:rsidRDefault="003411EA">
      <w:pPr>
        <w:rPr>
          <w:rFonts w:ascii="標楷體" w:eastAsia="標楷體" w:hAnsi="標楷體" w:hint="eastAsia"/>
          <w:sz w:val="32"/>
        </w:rPr>
      </w:pPr>
      <w:r w:rsidRPr="003411EA">
        <w:rPr>
          <w:rFonts w:ascii="標楷體" w:eastAsia="標楷體" w:hAnsi="標楷體" w:hint="eastAsia"/>
          <w:sz w:val="32"/>
        </w:rPr>
        <w:t>廠商名稱：ooo工程有限公司</w:t>
      </w:r>
    </w:p>
    <w:p w:rsidR="003411EA" w:rsidRPr="003411EA" w:rsidRDefault="003411EA">
      <w:pPr>
        <w:rPr>
          <w:rFonts w:ascii="標楷體" w:eastAsia="標楷體" w:hAnsi="標楷體" w:hint="eastAsia"/>
          <w:sz w:val="32"/>
        </w:rPr>
      </w:pPr>
      <w:r w:rsidRPr="003411EA">
        <w:rPr>
          <w:rFonts w:ascii="標楷體" w:eastAsia="標楷體" w:hAnsi="標楷體" w:hint="eastAsia"/>
          <w:sz w:val="32"/>
        </w:rPr>
        <w:t>負 責 人：ooo</w:t>
      </w:r>
    </w:p>
    <w:p w:rsidR="003411EA" w:rsidRPr="003411EA" w:rsidRDefault="003411EA">
      <w:pPr>
        <w:rPr>
          <w:rFonts w:ascii="標楷體" w:eastAsia="標楷體" w:hAnsi="標楷體" w:hint="eastAsia"/>
          <w:sz w:val="32"/>
        </w:rPr>
      </w:pPr>
      <w:r w:rsidRPr="003411EA">
        <w:rPr>
          <w:rFonts w:ascii="標楷體" w:eastAsia="標楷體" w:hAnsi="標楷體" w:hint="eastAsia"/>
          <w:sz w:val="32"/>
        </w:rPr>
        <w:t xml:space="preserve">地    址： </w:t>
      </w:r>
    </w:p>
    <w:p w:rsidR="003411EA" w:rsidRPr="003411EA" w:rsidRDefault="003411EA">
      <w:pPr>
        <w:rPr>
          <w:rFonts w:ascii="標楷體" w:eastAsia="標楷體" w:hAnsi="標楷體" w:hint="eastAsia"/>
          <w:sz w:val="32"/>
        </w:rPr>
      </w:pPr>
      <w:r w:rsidRPr="003411EA">
        <w:rPr>
          <w:rFonts w:ascii="標楷體" w:eastAsia="標楷體" w:hAnsi="標楷體" w:hint="eastAsia"/>
          <w:sz w:val="32"/>
        </w:rPr>
        <w:t>電    話：</w:t>
      </w:r>
    </w:p>
    <w:tbl>
      <w:tblPr>
        <w:tblpPr w:leftFromText="180" w:rightFromText="180" w:vertAnchor="text" w:horzAnchor="page" w:tblpX="7103" w:tblpY="541"/>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28" w:type="dxa"/>
          <w:right w:w="28" w:type="dxa"/>
        </w:tblCellMar>
        <w:tblLook w:val="0000" w:firstRow="0" w:lastRow="0" w:firstColumn="0" w:lastColumn="0" w:noHBand="0" w:noVBand="0"/>
      </w:tblPr>
      <w:tblGrid>
        <w:gridCol w:w="3628"/>
      </w:tblGrid>
      <w:tr w:rsidR="003411EA" w:rsidRPr="003411EA">
        <w:tblPrEx>
          <w:tblCellMar>
            <w:top w:w="0" w:type="dxa"/>
            <w:bottom w:w="0" w:type="dxa"/>
          </w:tblCellMar>
        </w:tblPrEx>
        <w:trPr>
          <w:trHeight w:val="3047"/>
        </w:trPr>
        <w:tc>
          <w:tcPr>
            <w:tcW w:w="3628" w:type="dxa"/>
          </w:tcPr>
          <w:p w:rsidR="003411EA" w:rsidRPr="003411EA" w:rsidRDefault="003411EA">
            <w:pPr>
              <w:rPr>
                <w:rFonts w:ascii="標楷體" w:eastAsia="標楷體" w:hAnsi="標楷體" w:hint="eastAsia"/>
                <w:sz w:val="32"/>
              </w:rPr>
            </w:pPr>
          </w:p>
        </w:tc>
      </w:tr>
    </w:tbl>
    <w:p w:rsidR="003411EA" w:rsidRPr="003411EA" w:rsidRDefault="003411EA">
      <w:pPr>
        <w:rPr>
          <w:rFonts w:ascii="標楷體" w:eastAsia="標楷體" w:hAnsi="標楷體" w:hint="eastAsia"/>
          <w:sz w:val="32"/>
        </w:rPr>
      </w:pPr>
    </w:p>
    <w:p w:rsidR="003411EA" w:rsidRPr="003411EA" w:rsidRDefault="003411EA">
      <w:pPr>
        <w:rPr>
          <w:rFonts w:ascii="標楷體" w:eastAsia="標楷體" w:hAnsi="標楷體" w:hint="eastAsia"/>
          <w:sz w:val="32"/>
        </w:rPr>
      </w:pPr>
      <w:r w:rsidRPr="003411EA">
        <w:rPr>
          <w:rFonts w:ascii="標楷體" w:eastAsia="標楷體" w:hAnsi="標楷體" w:hint="eastAsia"/>
          <w:sz w:val="32"/>
        </w:rPr>
        <w:t>技師簽章：</w:t>
      </w:r>
    </w:p>
    <w:p w:rsidR="003411EA" w:rsidRPr="003411EA" w:rsidRDefault="003411EA">
      <w:pPr>
        <w:spacing w:line="600" w:lineRule="exact"/>
        <w:jc w:val="both"/>
        <w:rPr>
          <w:rFonts w:ascii="標楷體" w:eastAsia="標楷體" w:hAnsi="標楷體" w:hint="eastAsia"/>
          <w:sz w:val="64"/>
        </w:rPr>
      </w:pPr>
    </w:p>
    <w:p w:rsidR="003411EA" w:rsidRPr="003411EA" w:rsidRDefault="003411EA">
      <w:pPr>
        <w:spacing w:line="600" w:lineRule="exact"/>
        <w:jc w:val="center"/>
        <w:rPr>
          <w:rFonts w:ascii="標楷體" w:eastAsia="標楷體" w:hAnsi="標楷體" w:hint="eastAsia"/>
          <w:sz w:val="64"/>
        </w:rPr>
      </w:pPr>
      <w:r w:rsidRPr="003411EA">
        <w:rPr>
          <w:rFonts w:ascii="標楷體" w:eastAsia="標楷體" w:hAnsi="標楷體" w:hint="eastAsia"/>
          <w:sz w:val="64"/>
        </w:rPr>
        <w:t>目        錄</w:t>
      </w:r>
    </w:p>
    <w:p w:rsidR="003411EA" w:rsidRPr="003411EA" w:rsidRDefault="003411EA" w:rsidP="00865E6C">
      <w:pPr>
        <w:tabs>
          <w:tab w:val="left" w:leader="hyphen" w:pos="9410"/>
        </w:tabs>
        <w:spacing w:line="600" w:lineRule="exact"/>
        <w:rPr>
          <w:rFonts w:ascii="標楷體" w:eastAsia="標楷體" w:hAnsi="標楷體" w:hint="eastAsia"/>
          <w:sz w:val="40"/>
        </w:rPr>
      </w:pPr>
      <w:r w:rsidRPr="003411EA">
        <w:rPr>
          <w:rFonts w:ascii="標楷體" w:eastAsia="標楷體" w:hAnsi="標楷體" w:hint="eastAsia"/>
          <w:sz w:val="40"/>
        </w:rPr>
        <w:t>第一章、工程概述</w:t>
      </w:r>
      <w:r w:rsidRPr="003411EA">
        <w:rPr>
          <w:rFonts w:ascii="標楷體" w:eastAsia="標楷體" w:hAnsi="標楷體" w:hint="eastAsia"/>
          <w:sz w:val="40"/>
        </w:rPr>
        <w:tab/>
        <w:t>1</w:t>
      </w:r>
    </w:p>
    <w:p w:rsidR="003411EA" w:rsidRPr="003411EA" w:rsidRDefault="003411EA" w:rsidP="00865E6C">
      <w:pPr>
        <w:tabs>
          <w:tab w:val="left" w:leader="hyphen" w:pos="9410"/>
        </w:tabs>
        <w:spacing w:line="600" w:lineRule="exact"/>
        <w:rPr>
          <w:rFonts w:ascii="標楷體" w:eastAsia="標楷體" w:hAnsi="標楷體" w:hint="eastAsia"/>
          <w:sz w:val="40"/>
        </w:rPr>
      </w:pPr>
      <w:r w:rsidRPr="003411EA">
        <w:rPr>
          <w:rFonts w:ascii="標楷體" w:eastAsia="標楷體" w:hAnsi="標楷體" w:hint="eastAsia"/>
          <w:sz w:val="40"/>
        </w:rPr>
        <w:t xml:space="preserve">     一、工程概要</w:t>
      </w:r>
      <w:r w:rsidRPr="003411EA">
        <w:rPr>
          <w:rFonts w:ascii="標楷體" w:eastAsia="標楷體" w:hAnsi="標楷體" w:hint="eastAsia"/>
          <w:sz w:val="40"/>
        </w:rPr>
        <w:tab/>
        <w:t>1</w:t>
      </w:r>
    </w:p>
    <w:p w:rsidR="003411EA" w:rsidRPr="003411EA" w:rsidRDefault="003411EA" w:rsidP="00865E6C">
      <w:pPr>
        <w:tabs>
          <w:tab w:val="left" w:leader="hyphen" w:pos="9410"/>
        </w:tabs>
        <w:spacing w:line="600" w:lineRule="exact"/>
        <w:rPr>
          <w:rFonts w:ascii="標楷體" w:eastAsia="標楷體" w:hAnsi="標楷體" w:hint="eastAsia"/>
          <w:sz w:val="40"/>
        </w:rPr>
      </w:pPr>
      <w:r w:rsidRPr="003411EA">
        <w:rPr>
          <w:rFonts w:ascii="標楷體" w:eastAsia="標楷體" w:hAnsi="標楷體" w:hint="eastAsia"/>
          <w:sz w:val="40"/>
        </w:rPr>
        <w:t xml:space="preserve">     二、工程內容</w:t>
      </w:r>
      <w:r w:rsidRPr="003411EA">
        <w:rPr>
          <w:rFonts w:ascii="標楷體" w:eastAsia="標楷體" w:hAnsi="標楷體" w:hint="eastAsia"/>
          <w:sz w:val="40"/>
        </w:rPr>
        <w:tab/>
        <w:t>1</w:t>
      </w:r>
    </w:p>
    <w:p w:rsidR="003411EA" w:rsidRPr="003411EA" w:rsidRDefault="003411EA" w:rsidP="00865E6C">
      <w:pPr>
        <w:tabs>
          <w:tab w:val="left" w:leader="hyphen" w:pos="9410"/>
        </w:tabs>
        <w:spacing w:line="600" w:lineRule="exact"/>
        <w:rPr>
          <w:rFonts w:ascii="標楷體" w:eastAsia="標楷體" w:hAnsi="標楷體" w:hint="eastAsia"/>
          <w:sz w:val="40"/>
        </w:rPr>
      </w:pPr>
      <w:r w:rsidRPr="003411EA">
        <w:rPr>
          <w:rFonts w:ascii="標楷體" w:eastAsia="標楷體" w:hAnsi="標楷體" w:hint="eastAsia"/>
          <w:sz w:val="40"/>
        </w:rPr>
        <w:t xml:space="preserve">     三、工程位置</w:t>
      </w:r>
      <w:r w:rsidRPr="003411EA">
        <w:rPr>
          <w:rFonts w:ascii="標楷體" w:eastAsia="標楷體" w:hAnsi="標楷體" w:hint="eastAsia"/>
          <w:sz w:val="40"/>
        </w:rPr>
        <w:tab/>
        <w:t>4</w:t>
      </w:r>
    </w:p>
    <w:p w:rsidR="003411EA" w:rsidRPr="003411EA" w:rsidRDefault="003411EA" w:rsidP="00865E6C">
      <w:pPr>
        <w:tabs>
          <w:tab w:val="left" w:leader="hyphen" w:pos="9410"/>
        </w:tabs>
        <w:spacing w:line="600" w:lineRule="exact"/>
        <w:rPr>
          <w:rFonts w:ascii="標楷體" w:eastAsia="標楷體" w:hAnsi="標楷體" w:hint="eastAsia"/>
          <w:sz w:val="40"/>
        </w:rPr>
      </w:pPr>
      <w:r w:rsidRPr="003411EA">
        <w:rPr>
          <w:rFonts w:ascii="標楷體" w:eastAsia="標楷體" w:hAnsi="標楷體" w:hint="eastAsia"/>
          <w:sz w:val="40"/>
        </w:rPr>
        <w:t xml:space="preserve">     四、運輸時間</w:t>
      </w:r>
      <w:r w:rsidRPr="003411EA">
        <w:rPr>
          <w:rFonts w:ascii="標楷體" w:eastAsia="標楷體" w:hAnsi="標楷體" w:hint="eastAsia"/>
          <w:sz w:val="40"/>
        </w:rPr>
        <w:tab/>
        <w:t>5</w:t>
      </w:r>
    </w:p>
    <w:p w:rsidR="003411EA" w:rsidRPr="003411EA" w:rsidRDefault="003411EA" w:rsidP="00865E6C">
      <w:pPr>
        <w:tabs>
          <w:tab w:val="left" w:leader="hyphen" w:pos="9410"/>
        </w:tabs>
        <w:spacing w:line="600" w:lineRule="exact"/>
        <w:rPr>
          <w:rFonts w:ascii="標楷體" w:eastAsia="標楷體" w:hAnsi="標楷體" w:hint="eastAsia"/>
          <w:sz w:val="40"/>
        </w:rPr>
      </w:pPr>
      <w:r w:rsidRPr="003411EA">
        <w:rPr>
          <w:rFonts w:ascii="標楷體" w:eastAsia="標楷體" w:hAnsi="標楷體" w:hint="eastAsia"/>
          <w:sz w:val="40"/>
        </w:rPr>
        <w:t>第二章、材料試規格及試驗</w:t>
      </w:r>
      <w:r w:rsidRPr="003411EA">
        <w:rPr>
          <w:rFonts w:ascii="標楷體" w:eastAsia="標楷體" w:hAnsi="標楷體" w:hint="eastAsia"/>
          <w:sz w:val="40"/>
        </w:rPr>
        <w:tab/>
        <w:t>6</w:t>
      </w:r>
    </w:p>
    <w:p w:rsidR="003411EA" w:rsidRPr="003411EA" w:rsidRDefault="003411EA" w:rsidP="00865E6C">
      <w:pPr>
        <w:tabs>
          <w:tab w:val="left" w:leader="hyphen" w:pos="9410"/>
        </w:tabs>
        <w:spacing w:line="600" w:lineRule="exact"/>
        <w:rPr>
          <w:rFonts w:ascii="標楷體" w:eastAsia="標楷體" w:hAnsi="標楷體" w:hint="eastAsia"/>
          <w:sz w:val="40"/>
        </w:rPr>
      </w:pPr>
      <w:r w:rsidRPr="003411EA">
        <w:rPr>
          <w:rFonts w:ascii="標楷體" w:eastAsia="標楷體" w:hAnsi="標楷體" w:hint="eastAsia"/>
          <w:sz w:val="40"/>
        </w:rPr>
        <w:t xml:space="preserve">     一、材料規格</w:t>
      </w:r>
      <w:r w:rsidRPr="003411EA">
        <w:rPr>
          <w:rFonts w:ascii="標楷體" w:eastAsia="標楷體" w:hAnsi="標楷體" w:hint="eastAsia"/>
          <w:sz w:val="40"/>
        </w:rPr>
        <w:tab/>
        <w:t>6</w:t>
      </w:r>
    </w:p>
    <w:p w:rsidR="003411EA" w:rsidRPr="003411EA" w:rsidRDefault="003411EA" w:rsidP="00865E6C">
      <w:pPr>
        <w:tabs>
          <w:tab w:val="left" w:leader="hyphen" w:pos="9410"/>
        </w:tabs>
        <w:spacing w:line="600" w:lineRule="exact"/>
        <w:rPr>
          <w:rFonts w:ascii="標楷體" w:eastAsia="標楷體" w:hAnsi="標楷體" w:hint="eastAsia"/>
          <w:sz w:val="40"/>
        </w:rPr>
      </w:pPr>
      <w:r w:rsidRPr="003411EA">
        <w:rPr>
          <w:rFonts w:ascii="標楷體" w:eastAsia="標楷體" w:hAnsi="標楷體" w:hint="eastAsia"/>
          <w:sz w:val="40"/>
        </w:rPr>
        <w:t xml:space="preserve">     二、混凝土材料試驗</w:t>
      </w:r>
      <w:r w:rsidRPr="003411EA">
        <w:rPr>
          <w:rFonts w:ascii="標楷體" w:eastAsia="標楷體" w:hAnsi="標楷體" w:hint="eastAsia"/>
          <w:sz w:val="40"/>
        </w:rPr>
        <w:tab/>
        <w:t>6</w:t>
      </w:r>
    </w:p>
    <w:p w:rsidR="003411EA" w:rsidRPr="003411EA" w:rsidRDefault="003411EA" w:rsidP="00865E6C">
      <w:pPr>
        <w:tabs>
          <w:tab w:val="left" w:leader="hyphen" w:pos="9410"/>
        </w:tabs>
        <w:spacing w:line="600" w:lineRule="exact"/>
        <w:rPr>
          <w:rFonts w:ascii="標楷體" w:eastAsia="標楷體" w:hAnsi="標楷體" w:hint="eastAsia"/>
          <w:sz w:val="40"/>
        </w:rPr>
      </w:pPr>
      <w:r w:rsidRPr="003411EA">
        <w:rPr>
          <w:rFonts w:ascii="標楷體" w:eastAsia="標楷體" w:hAnsi="標楷體" w:hint="eastAsia"/>
          <w:sz w:val="40"/>
        </w:rPr>
        <w:t>第三章、施工作業程序要領及注意事項</w:t>
      </w:r>
      <w:r w:rsidRPr="003411EA">
        <w:rPr>
          <w:rFonts w:ascii="標楷體" w:eastAsia="標楷體" w:hAnsi="標楷體"/>
          <w:sz w:val="40"/>
        </w:rPr>
        <w:tab/>
      </w:r>
      <w:r w:rsidRPr="003411EA">
        <w:rPr>
          <w:rFonts w:ascii="標楷體" w:eastAsia="標楷體" w:hAnsi="標楷體" w:hint="eastAsia"/>
          <w:sz w:val="40"/>
        </w:rPr>
        <w:t>8</w:t>
      </w:r>
    </w:p>
    <w:p w:rsidR="003411EA" w:rsidRPr="003411EA" w:rsidRDefault="003411EA" w:rsidP="00865E6C">
      <w:pPr>
        <w:tabs>
          <w:tab w:val="left" w:leader="hyphen" w:pos="9410"/>
        </w:tabs>
        <w:spacing w:line="600" w:lineRule="exact"/>
        <w:rPr>
          <w:rFonts w:ascii="標楷體" w:eastAsia="標楷體" w:hAnsi="標楷體" w:hint="eastAsia"/>
          <w:sz w:val="40"/>
        </w:rPr>
      </w:pPr>
      <w:r w:rsidRPr="003411EA">
        <w:rPr>
          <w:rFonts w:ascii="標楷體" w:eastAsia="標楷體" w:hAnsi="標楷體" w:hint="eastAsia"/>
          <w:sz w:val="40"/>
        </w:rPr>
        <w:t xml:space="preserve">     一、準備工作</w:t>
      </w:r>
      <w:r w:rsidRPr="003411EA">
        <w:rPr>
          <w:rFonts w:ascii="標楷體" w:eastAsia="標楷體" w:hAnsi="標楷體" w:hint="eastAsia"/>
          <w:sz w:val="40"/>
        </w:rPr>
        <w:tab/>
        <w:t>8</w:t>
      </w:r>
    </w:p>
    <w:p w:rsidR="003411EA" w:rsidRPr="003411EA" w:rsidRDefault="003411EA" w:rsidP="00865E6C">
      <w:pPr>
        <w:tabs>
          <w:tab w:val="left" w:leader="hyphen" w:pos="9410"/>
        </w:tabs>
        <w:spacing w:line="600" w:lineRule="exact"/>
        <w:rPr>
          <w:rFonts w:ascii="標楷體" w:eastAsia="標楷體" w:hAnsi="標楷體" w:hint="eastAsia"/>
          <w:sz w:val="40"/>
        </w:rPr>
      </w:pPr>
      <w:r w:rsidRPr="003411EA">
        <w:rPr>
          <w:rFonts w:ascii="標楷體" w:eastAsia="標楷體" w:hAnsi="標楷體" w:hint="eastAsia"/>
          <w:sz w:val="40"/>
        </w:rPr>
        <w:t xml:space="preserve">     二、施工方法</w:t>
      </w:r>
      <w:r w:rsidRPr="003411EA">
        <w:rPr>
          <w:rFonts w:ascii="標楷體" w:eastAsia="標楷體" w:hAnsi="標楷體" w:hint="eastAsia"/>
          <w:sz w:val="40"/>
        </w:rPr>
        <w:tab/>
        <w:t>9</w:t>
      </w:r>
    </w:p>
    <w:p w:rsidR="003411EA" w:rsidRPr="003411EA" w:rsidRDefault="003411EA" w:rsidP="00865E6C">
      <w:pPr>
        <w:tabs>
          <w:tab w:val="left" w:leader="hyphen" w:pos="9410"/>
        </w:tabs>
        <w:spacing w:line="600" w:lineRule="exact"/>
        <w:rPr>
          <w:rFonts w:ascii="標楷體" w:eastAsia="標楷體" w:hAnsi="標楷體" w:hint="eastAsia"/>
          <w:sz w:val="40"/>
        </w:rPr>
      </w:pPr>
      <w:r w:rsidRPr="003411EA">
        <w:rPr>
          <w:rFonts w:ascii="標楷體" w:eastAsia="標楷體" w:hAnsi="標楷體" w:hint="eastAsia"/>
          <w:sz w:val="40"/>
        </w:rPr>
        <w:t xml:space="preserve">     三、檢驗</w:t>
      </w:r>
      <w:r w:rsidRPr="003411EA">
        <w:rPr>
          <w:rFonts w:ascii="標楷體" w:eastAsia="標楷體" w:hAnsi="標楷體" w:hint="eastAsia"/>
          <w:sz w:val="40"/>
        </w:rPr>
        <w:tab/>
        <w:t>17</w:t>
      </w:r>
    </w:p>
    <w:p w:rsidR="003411EA" w:rsidRPr="003411EA" w:rsidRDefault="003411EA" w:rsidP="00865E6C">
      <w:pPr>
        <w:tabs>
          <w:tab w:val="left" w:leader="hyphen" w:pos="9410"/>
        </w:tabs>
        <w:spacing w:line="600" w:lineRule="exact"/>
        <w:rPr>
          <w:rFonts w:ascii="標楷體" w:eastAsia="標楷體" w:hAnsi="標楷體" w:hint="eastAsia"/>
          <w:sz w:val="40"/>
        </w:rPr>
      </w:pPr>
      <w:r w:rsidRPr="003411EA">
        <w:rPr>
          <w:rFonts w:ascii="標楷體" w:eastAsia="標楷體" w:hAnsi="標楷體" w:hint="eastAsia"/>
          <w:sz w:val="40"/>
        </w:rPr>
        <w:t xml:space="preserve">     四、清理</w:t>
      </w:r>
      <w:r w:rsidRPr="003411EA">
        <w:rPr>
          <w:rFonts w:ascii="標楷體" w:eastAsia="標楷體" w:hAnsi="標楷體" w:hint="eastAsia"/>
          <w:sz w:val="40"/>
        </w:rPr>
        <w:tab/>
        <w:t>19</w:t>
      </w:r>
    </w:p>
    <w:p w:rsidR="003411EA" w:rsidRPr="003411EA" w:rsidRDefault="003411EA" w:rsidP="00865E6C">
      <w:pPr>
        <w:tabs>
          <w:tab w:val="left" w:leader="hyphen" w:pos="9410"/>
        </w:tabs>
        <w:spacing w:line="600" w:lineRule="exact"/>
        <w:rPr>
          <w:rFonts w:ascii="標楷體" w:eastAsia="標楷體" w:hAnsi="標楷體" w:hint="eastAsia"/>
          <w:sz w:val="40"/>
        </w:rPr>
      </w:pPr>
      <w:r w:rsidRPr="003411EA">
        <w:rPr>
          <w:rFonts w:ascii="標楷體" w:eastAsia="標楷體" w:hAnsi="標楷體" w:hint="eastAsia"/>
          <w:sz w:val="40"/>
        </w:rPr>
        <w:t xml:space="preserve">     五、保護</w:t>
      </w:r>
      <w:r w:rsidRPr="003411EA">
        <w:rPr>
          <w:rFonts w:ascii="標楷體" w:eastAsia="標楷體" w:hAnsi="標楷體" w:hint="eastAsia"/>
          <w:sz w:val="40"/>
        </w:rPr>
        <w:tab/>
        <w:t>21</w:t>
      </w:r>
    </w:p>
    <w:p w:rsidR="003411EA" w:rsidRPr="003411EA" w:rsidRDefault="003411EA" w:rsidP="00865E6C">
      <w:pPr>
        <w:tabs>
          <w:tab w:val="left" w:leader="hyphen" w:pos="9410"/>
        </w:tabs>
        <w:spacing w:line="600" w:lineRule="exact"/>
        <w:rPr>
          <w:rFonts w:ascii="標楷體" w:eastAsia="標楷體" w:hAnsi="標楷體" w:hint="eastAsia"/>
          <w:sz w:val="40"/>
        </w:rPr>
      </w:pPr>
      <w:r w:rsidRPr="003411EA">
        <w:rPr>
          <w:rFonts w:ascii="標楷體" w:eastAsia="標楷體" w:hAnsi="標楷體" w:hint="eastAsia"/>
          <w:sz w:val="40"/>
        </w:rPr>
        <w:t>第四章、混凝土施工安全衛生</w:t>
      </w:r>
      <w:r w:rsidRPr="003411EA">
        <w:rPr>
          <w:rFonts w:ascii="標楷體" w:eastAsia="標楷體" w:hAnsi="標楷體"/>
          <w:sz w:val="40"/>
        </w:rPr>
        <w:tab/>
      </w:r>
      <w:r w:rsidRPr="003411EA">
        <w:rPr>
          <w:rFonts w:ascii="標楷體" w:eastAsia="標楷體" w:hAnsi="標楷體" w:hint="eastAsia"/>
          <w:sz w:val="40"/>
        </w:rPr>
        <w:t>23</w:t>
      </w:r>
    </w:p>
    <w:p w:rsidR="003411EA" w:rsidRPr="003411EA" w:rsidRDefault="003411EA" w:rsidP="00865E6C">
      <w:pPr>
        <w:tabs>
          <w:tab w:val="left" w:leader="hyphen" w:pos="9410"/>
        </w:tabs>
        <w:spacing w:line="600" w:lineRule="exact"/>
        <w:rPr>
          <w:rFonts w:ascii="標楷體" w:eastAsia="標楷體" w:hAnsi="標楷體" w:hint="eastAsia"/>
          <w:sz w:val="40"/>
        </w:rPr>
      </w:pPr>
      <w:r w:rsidRPr="003411EA">
        <w:rPr>
          <w:rFonts w:ascii="標楷體" w:eastAsia="標楷體" w:hAnsi="標楷體" w:hint="eastAsia"/>
          <w:sz w:val="40"/>
        </w:rPr>
        <w:t xml:space="preserve">     一、拌合車混凝土運送</w:t>
      </w:r>
      <w:r w:rsidRPr="003411EA">
        <w:rPr>
          <w:rFonts w:ascii="標楷體" w:eastAsia="標楷體" w:hAnsi="標楷體" w:hint="eastAsia"/>
          <w:sz w:val="40"/>
        </w:rPr>
        <w:tab/>
        <w:t>23</w:t>
      </w:r>
    </w:p>
    <w:p w:rsidR="003411EA" w:rsidRPr="003411EA" w:rsidRDefault="003411EA" w:rsidP="00865E6C">
      <w:pPr>
        <w:tabs>
          <w:tab w:val="left" w:leader="hyphen" w:pos="9410"/>
        </w:tabs>
        <w:spacing w:line="600" w:lineRule="exact"/>
        <w:rPr>
          <w:rFonts w:ascii="標楷體" w:eastAsia="標楷體" w:hAnsi="標楷體" w:hint="eastAsia"/>
          <w:sz w:val="40"/>
        </w:rPr>
      </w:pPr>
      <w:r w:rsidRPr="003411EA">
        <w:rPr>
          <w:rFonts w:ascii="標楷體" w:eastAsia="標楷體" w:hAnsi="標楷體" w:hint="eastAsia"/>
          <w:sz w:val="40"/>
        </w:rPr>
        <w:t xml:space="preserve">     二、混凝土泵送</w:t>
      </w:r>
      <w:r w:rsidRPr="003411EA">
        <w:rPr>
          <w:rFonts w:ascii="標楷體" w:eastAsia="標楷體" w:hAnsi="標楷體" w:hint="eastAsia"/>
          <w:sz w:val="40"/>
        </w:rPr>
        <w:tab/>
        <w:t>23</w:t>
      </w:r>
    </w:p>
    <w:p w:rsidR="003411EA" w:rsidRPr="003411EA" w:rsidRDefault="003411EA" w:rsidP="00865E6C">
      <w:pPr>
        <w:tabs>
          <w:tab w:val="left" w:leader="hyphen" w:pos="9410"/>
        </w:tabs>
        <w:spacing w:line="600" w:lineRule="exact"/>
        <w:rPr>
          <w:rFonts w:ascii="標楷體" w:eastAsia="標楷體" w:hAnsi="標楷體" w:hint="eastAsia"/>
          <w:sz w:val="40"/>
        </w:rPr>
      </w:pPr>
      <w:r w:rsidRPr="003411EA">
        <w:rPr>
          <w:rFonts w:ascii="標楷體" w:eastAsia="標楷體" w:hAnsi="標楷體" w:hint="eastAsia"/>
          <w:sz w:val="40"/>
        </w:rPr>
        <w:t xml:space="preserve">     三、混凝土澆置</w:t>
      </w:r>
      <w:r w:rsidRPr="003411EA">
        <w:rPr>
          <w:rFonts w:ascii="標楷體" w:eastAsia="標楷體" w:hAnsi="標楷體" w:hint="eastAsia"/>
          <w:sz w:val="40"/>
        </w:rPr>
        <w:tab/>
        <w:t>23</w:t>
      </w:r>
    </w:p>
    <w:p w:rsidR="003411EA" w:rsidRPr="003411EA" w:rsidRDefault="003411EA" w:rsidP="00865E6C">
      <w:pPr>
        <w:tabs>
          <w:tab w:val="left" w:leader="hyphen" w:pos="9410"/>
        </w:tabs>
        <w:spacing w:line="600" w:lineRule="exact"/>
        <w:rPr>
          <w:rFonts w:ascii="標楷體" w:eastAsia="標楷體" w:hAnsi="標楷體" w:hint="eastAsia"/>
          <w:sz w:val="40"/>
        </w:rPr>
      </w:pPr>
      <w:r w:rsidRPr="003411EA">
        <w:rPr>
          <w:rFonts w:ascii="標楷體" w:eastAsia="標楷體" w:hAnsi="標楷體" w:hint="eastAsia"/>
          <w:sz w:val="40"/>
        </w:rPr>
        <w:lastRenderedPageBreak/>
        <w:t>第五章、突發狀況和緊急措施</w:t>
      </w:r>
      <w:r w:rsidRPr="003411EA">
        <w:rPr>
          <w:rFonts w:ascii="標楷體" w:eastAsia="標楷體" w:hAnsi="標楷體"/>
          <w:sz w:val="40"/>
        </w:rPr>
        <w:tab/>
      </w:r>
      <w:r w:rsidRPr="003411EA">
        <w:rPr>
          <w:rFonts w:ascii="標楷體" w:eastAsia="標楷體" w:hAnsi="標楷體" w:hint="eastAsia"/>
          <w:sz w:val="40"/>
        </w:rPr>
        <w:t>25</w:t>
      </w:r>
    </w:p>
    <w:p w:rsidR="003411EA" w:rsidRPr="003411EA" w:rsidRDefault="003411EA" w:rsidP="00865E6C">
      <w:pPr>
        <w:tabs>
          <w:tab w:val="left" w:leader="hyphen" w:pos="9410"/>
        </w:tabs>
        <w:spacing w:line="600" w:lineRule="exact"/>
        <w:rPr>
          <w:rFonts w:ascii="標楷體" w:eastAsia="標楷體" w:hAnsi="標楷體" w:hint="eastAsia"/>
          <w:sz w:val="40"/>
        </w:rPr>
      </w:pPr>
    </w:p>
    <w:p w:rsidR="003411EA" w:rsidRPr="003411EA" w:rsidRDefault="003411EA" w:rsidP="00865E6C">
      <w:pPr>
        <w:tabs>
          <w:tab w:val="left" w:leader="hyphen" w:pos="9410"/>
        </w:tabs>
        <w:spacing w:line="600" w:lineRule="exact"/>
        <w:rPr>
          <w:rFonts w:ascii="標楷體" w:eastAsia="標楷體" w:hAnsi="標楷體" w:hint="eastAsia"/>
          <w:sz w:val="40"/>
        </w:rPr>
      </w:pPr>
      <w:r w:rsidRPr="003411EA">
        <w:rPr>
          <w:rFonts w:ascii="標楷體" w:eastAsia="標楷體" w:hAnsi="標楷體" w:hint="eastAsia"/>
          <w:sz w:val="40"/>
        </w:rPr>
        <w:t>附件、整平機型錄</w:t>
      </w:r>
      <w:r w:rsidRPr="003411EA">
        <w:rPr>
          <w:rFonts w:ascii="標楷體" w:eastAsia="標楷體" w:hAnsi="標楷體"/>
          <w:sz w:val="40"/>
        </w:rPr>
        <w:tab/>
      </w:r>
      <w:r w:rsidRPr="003411EA">
        <w:rPr>
          <w:rFonts w:ascii="標楷體" w:eastAsia="標楷體" w:hAnsi="標楷體" w:hint="eastAsia"/>
          <w:sz w:val="40"/>
        </w:rPr>
        <w:t>26</w:t>
      </w:r>
    </w:p>
    <w:p w:rsidR="003411EA" w:rsidRPr="003411EA" w:rsidRDefault="003411EA" w:rsidP="00865E6C">
      <w:pPr>
        <w:tabs>
          <w:tab w:val="left" w:leader="hyphen" w:pos="8640"/>
        </w:tabs>
        <w:spacing w:line="600" w:lineRule="exact"/>
        <w:rPr>
          <w:rFonts w:ascii="標楷體" w:eastAsia="標楷體" w:hAnsi="標楷體" w:hint="eastAsia"/>
          <w:sz w:val="40"/>
        </w:rPr>
      </w:pPr>
    </w:p>
    <w:p w:rsidR="003411EA" w:rsidRPr="003411EA" w:rsidRDefault="003411EA">
      <w:pPr>
        <w:spacing w:line="20" w:lineRule="atLeast"/>
        <w:jc w:val="center"/>
        <w:rPr>
          <w:rFonts w:ascii="標楷體" w:eastAsia="標楷體" w:hAnsi="標楷體" w:hint="eastAsia"/>
          <w:b/>
          <w:sz w:val="44"/>
          <w:szCs w:val="44"/>
        </w:rPr>
      </w:pPr>
      <w:r w:rsidRPr="003411EA">
        <w:rPr>
          <w:rFonts w:ascii="標楷體" w:eastAsia="標楷體" w:hAnsi="標楷體" w:hint="eastAsia"/>
          <w:b/>
          <w:sz w:val="44"/>
          <w:szCs w:val="44"/>
        </w:rPr>
        <w:t>第一章  工程概述</w:t>
      </w:r>
    </w:p>
    <w:p w:rsidR="003411EA" w:rsidRPr="003411EA" w:rsidRDefault="003411EA" w:rsidP="00F64200">
      <w:pPr>
        <w:numPr>
          <w:ilvl w:val="0"/>
          <w:numId w:val="6"/>
        </w:numPr>
        <w:spacing w:line="20" w:lineRule="atLeast"/>
        <w:rPr>
          <w:rFonts w:ascii="標楷體" w:eastAsia="標楷體" w:hAnsi="標楷體" w:hint="eastAsia"/>
          <w:sz w:val="36"/>
          <w:szCs w:val="36"/>
        </w:rPr>
      </w:pPr>
      <w:r w:rsidRPr="003411EA">
        <w:rPr>
          <w:rFonts w:ascii="標楷體" w:eastAsia="標楷體" w:hAnsi="標楷體" w:hint="eastAsia"/>
          <w:sz w:val="36"/>
          <w:szCs w:val="36"/>
        </w:rPr>
        <w:t>工程概要</w:t>
      </w:r>
    </w:p>
    <w:p w:rsidR="003411EA" w:rsidRPr="003411EA" w:rsidRDefault="003411EA" w:rsidP="00863A30">
      <w:pPr>
        <w:spacing w:line="20" w:lineRule="atLeast"/>
        <w:ind w:firstLineChars="171" w:firstLine="547"/>
        <w:jc w:val="both"/>
        <w:rPr>
          <w:rFonts w:ascii="標楷體" w:eastAsia="標楷體" w:hAnsi="標楷體"/>
          <w:sz w:val="32"/>
          <w:szCs w:val="32"/>
        </w:rPr>
      </w:pPr>
      <w:r w:rsidRPr="003411EA">
        <w:rPr>
          <w:rFonts w:ascii="標楷體" w:eastAsia="標楷體" w:hAnsi="標楷體" w:hint="eastAsia"/>
          <w:sz w:val="32"/>
          <w:szCs w:val="32"/>
        </w:rPr>
        <w:t>1.工程名稱: oooooo橋改建工程</w:t>
      </w:r>
    </w:p>
    <w:p w:rsidR="003411EA" w:rsidRPr="003411EA" w:rsidRDefault="003411EA" w:rsidP="00863A30">
      <w:pPr>
        <w:spacing w:line="20" w:lineRule="atLeast"/>
        <w:ind w:firstLineChars="171" w:firstLine="547"/>
        <w:rPr>
          <w:rFonts w:ascii="標楷體" w:eastAsia="標楷體" w:hAnsi="標楷體" w:hint="eastAsia"/>
          <w:sz w:val="32"/>
          <w:szCs w:val="32"/>
        </w:rPr>
      </w:pPr>
      <w:r w:rsidRPr="003411EA">
        <w:rPr>
          <w:rFonts w:ascii="標楷體" w:eastAsia="標楷體" w:hAnsi="標楷體" w:hint="eastAsia"/>
          <w:sz w:val="32"/>
          <w:szCs w:val="32"/>
        </w:rPr>
        <w:t>2.業    主: oooooo工程處</w:t>
      </w:r>
    </w:p>
    <w:p w:rsidR="003411EA" w:rsidRPr="003411EA" w:rsidRDefault="003411EA" w:rsidP="00863A30">
      <w:pPr>
        <w:spacing w:line="20" w:lineRule="atLeast"/>
        <w:ind w:firstLineChars="171" w:firstLine="547"/>
        <w:rPr>
          <w:rFonts w:ascii="標楷體" w:eastAsia="標楷體" w:hAnsi="標楷體" w:hint="eastAsia"/>
          <w:sz w:val="32"/>
          <w:szCs w:val="32"/>
        </w:rPr>
      </w:pPr>
      <w:r w:rsidRPr="003411EA">
        <w:rPr>
          <w:rFonts w:ascii="標楷體" w:eastAsia="標楷體" w:hAnsi="標楷體"/>
          <w:sz w:val="32"/>
          <w:szCs w:val="32"/>
        </w:rPr>
        <w:t>3</w:t>
      </w:r>
      <w:r w:rsidRPr="003411EA">
        <w:rPr>
          <w:rFonts w:ascii="標楷體" w:eastAsia="標楷體" w:hAnsi="標楷體" w:hint="eastAsia"/>
          <w:sz w:val="32"/>
          <w:szCs w:val="32"/>
        </w:rPr>
        <w:t>.監造單位: oooooo工務段</w:t>
      </w:r>
    </w:p>
    <w:p w:rsidR="003411EA" w:rsidRPr="003411EA" w:rsidRDefault="003411EA" w:rsidP="00863A30">
      <w:pPr>
        <w:spacing w:line="20" w:lineRule="atLeast"/>
        <w:ind w:firstLineChars="171" w:firstLine="547"/>
        <w:jc w:val="both"/>
        <w:outlineLvl w:val="0"/>
        <w:rPr>
          <w:rFonts w:ascii="標楷體" w:eastAsia="標楷體" w:hAnsi="標楷體" w:hint="eastAsia"/>
          <w:sz w:val="32"/>
          <w:szCs w:val="32"/>
        </w:rPr>
      </w:pPr>
      <w:r w:rsidRPr="003411EA">
        <w:rPr>
          <w:rFonts w:ascii="標楷體" w:eastAsia="標楷體" w:hAnsi="標楷體"/>
          <w:sz w:val="32"/>
          <w:szCs w:val="32"/>
        </w:rPr>
        <w:t>4</w:t>
      </w:r>
      <w:r w:rsidRPr="003411EA">
        <w:rPr>
          <w:rFonts w:ascii="標楷體" w:eastAsia="標楷體" w:hAnsi="標楷體" w:hint="eastAsia"/>
          <w:sz w:val="32"/>
          <w:szCs w:val="32"/>
        </w:rPr>
        <w:t xml:space="preserve">.工程地點: </w:t>
      </w:r>
    </w:p>
    <w:p w:rsidR="003411EA" w:rsidRPr="003411EA" w:rsidRDefault="003411EA" w:rsidP="006829BB">
      <w:pPr>
        <w:adjustRightInd w:val="0"/>
        <w:ind w:leftChars="200" w:left="3040" w:hangingChars="800" w:hanging="2560"/>
        <w:jc w:val="both"/>
        <w:rPr>
          <w:rFonts w:ascii="標楷體" w:eastAsia="標楷體" w:hAnsi="標楷體" w:hint="eastAsia"/>
          <w:sz w:val="28"/>
          <w:szCs w:val="28"/>
        </w:rPr>
      </w:pPr>
      <w:r w:rsidRPr="003411EA">
        <w:rPr>
          <w:rFonts w:ascii="標楷體" w:eastAsia="標楷體" w:hAnsi="標楷體" w:hint="eastAsia"/>
          <w:sz w:val="32"/>
          <w:szCs w:val="32"/>
        </w:rPr>
        <w:t>5.契約金額：</w:t>
      </w:r>
      <w:r w:rsidRPr="003411EA">
        <w:rPr>
          <w:rFonts w:ascii="標楷體" w:eastAsia="標楷體" w:hAnsi="標楷體" w:hint="eastAsia"/>
          <w:sz w:val="28"/>
          <w:szCs w:val="28"/>
        </w:rPr>
        <w:t xml:space="preserve"> </w:t>
      </w:r>
    </w:p>
    <w:p w:rsidR="003411EA" w:rsidRPr="003411EA" w:rsidRDefault="003411EA" w:rsidP="006829BB">
      <w:pPr>
        <w:adjustRightInd w:val="0"/>
        <w:ind w:leftChars="200" w:left="3040" w:hangingChars="800" w:hanging="2560"/>
        <w:jc w:val="both"/>
        <w:rPr>
          <w:rFonts w:ascii="標楷體" w:eastAsia="標楷體" w:hAnsi="標楷體" w:hint="eastAsia"/>
          <w:sz w:val="28"/>
        </w:rPr>
      </w:pPr>
      <w:r w:rsidRPr="003411EA">
        <w:rPr>
          <w:rFonts w:ascii="標楷體" w:eastAsia="標楷體" w:hAnsi="標楷體"/>
          <w:sz w:val="32"/>
          <w:szCs w:val="32"/>
        </w:rPr>
        <w:t>6</w:t>
      </w:r>
      <w:r w:rsidRPr="003411EA">
        <w:rPr>
          <w:rFonts w:ascii="標楷體" w:eastAsia="標楷體" w:hAnsi="標楷體" w:hint="eastAsia"/>
          <w:sz w:val="32"/>
          <w:szCs w:val="32"/>
        </w:rPr>
        <w:t>.工程期限：ooo日曆天</w:t>
      </w:r>
    </w:p>
    <w:p w:rsidR="003411EA" w:rsidRPr="003411EA" w:rsidRDefault="003411EA" w:rsidP="002131B9">
      <w:pPr>
        <w:spacing w:line="20" w:lineRule="atLeast"/>
        <w:ind w:leftChars="200" w:left="573" w:hangingChars="29" w:hanging="93"/>
        <w:jc w:val="both"/>
        <w:outlineLvl w:val="0"/>
        <w:rPr>
          <w:rFonts w:ascii="標楷體" w:eastAsia="標楷體" w:hAnsi="標楷體" w:hint="eastAsia"/>
          <w:sz w:val="32"/>
          <w:szCs w:val="32"/>
        </w:rPr>
      </w:pPr>
      <w:r w:rsidRPr="003411EA">
        <w:rPr>
          <w:rFonts w:ascii="標楷體" w:eastAsia="標楷體" w:hAnsi="標楷體"/>
          <w:sz w:val="32"/>
          <w:szCs w:val="32"/>
        </w:rPr>
        <w:t>7</w:t>
      </w:r>
      <w:r w:rsidRPr="003411EA">
        <w:rPr>
          <w:rFonts w:ascii="標楷體" w:eastAsia="標楷體" w:hAnsi="標楷體" w:hint="eastAsia"/>
          <w:sz w:val="32"/>
          <w:szCs w:val="32"/>
        </w:rPr>
        <w:t xml:space="preserve">.工程範圍: </w:t>
      </w:r>
    </w:p>
    <w:p w:rsidR="003411EA" w:rsidRPr="003411EA" w:rsidRDefault="003411EA" w:rsidP="002131B9">
      <w:pPr>
        <w:spacing w:line="20" w:lineRule="atLeast"/>
        <w:ind w:leftChars="200" w:left="573" w:hangingChars="29" w:hanging="93"/>
        <w:jc w:val="both"/>
        <w:outlineLvl w:val="0"/>
        <w:rPr>
          <w:rFonts w:ascii="標楷體" w:eastAsia="標楷體" w:hAnsi="標楷體" w:hint="eastAsia"/>
          <w:sz w:val="32"/>
          <w:szCs w:val="32"/>
        </w:rPr>
      </w:pPr>
    </w:p>
    <w:p w:rsidR="003411EA" w:rsidRPr="003411EA" w:rsidRDefault="003411EA" w:rsidP="00F64200">
      <w:pPr>
        <w:numPr>
          <w:ilvl w:val="0"/>
          <w:numId w:val="6"/>
        </w:numPr>
        <w:spacing w:line="20" w:lineRule="atLeast"/>
        <w:rPr>
          <w:rFonts w:ascii="標楷體" w:eastAsia="標楷體" w:hAnsi="標楷體" w:hint="eastAsia"/>
          <w:sz w:val="36"/>
          <w:szCs w:val="36"/>
        </w:rPr>
      </w:pPr>
      <w:r w:rsidRPr="003411EA">
        <w:rPr>
          <w:rFonts w:ascii="標楷體" w:eastAsia="標楷體" w:hAnsi="標楷體" w:hint="eastAsia"/>
          <w:sz w:val="36"/>
          <w:szCs w:val="36"/>
        </w:rPr>
        <w:t>工程內容</w:t>
      </w:r>
    </w:p>
    <w:p w:rsidR="003411EA" w:rsidRPr="003411EA" w:rsidRDefault="003411EA" w:rsidP="00863A30">
      <w:pPr>
        <w:spacing w:line="20" w:lineRule="atLeast"/>
        <w:ind w:firstLineChars="100" w:firstLine="320"/>
        <w:rPr>
          <w:rFonts w:ascii="標楷體" w:eastAsia="標楷體" w:hAnsi="標楷體" w:hint="eastAsia"/>
          <w:sz w:val="32"/>
          <w:szCs w:val="32"/>
        </w:rPr>
      </w:pPr>
      <w:smartTag w:uri="urn:schemas-microsoft-com:office:smarttags" w:element="chsdate">
        <w:smartTagPr>
          <w:attr w:name="Year" w:val="1899"/>
          <w:attr w:name="Month" w:val="12"/>
          <w:attr w:name="Day" w:val="30"/>
          <w:attr w:name="IsLunarDate" w:val="False"/>
          <w:attr w:name="IsROCDate" w:val="False"/>
        </w:smartTagPr>
        <w:r w:rsidRPr="003411EA">
          <w:rPr>
            <w:rFonts w:ascii="標楷體" w:eastAsia="標楷體" w:hAnsi="標楷體" w:hint="eastAsia"/>
            <w:sz w:val="32"/>
            <w:szCs w:val="32"/>
          </w:rPr>
          <w:t>1.2.1</w:t>
        </w:r>
      </w:smartTag>
      <w:r w:rsidRPr="003411EA">
        <w:rPr>
          <w:rFonts w:ascii="標楷體" w:eastAsia="標楷體" w:hAnsi="標楷體" w:hint="eastAsia"/>
          <w:sz w:val="32"/>
          <w:szCs w:val="32"/>
        </w:rPr>
        <w:t>主要內容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5"/>
        <w:gridCol w:w="461"/>
        <w:gridCol w:w="1131"/>
        <w:gridCol w:w="2916"/>
        <w:gridCol w:w="1866"/>
        <w:gridCol w:w="936"/>
        <w:gridCol w:w="747"/>
      </w:tblGrid>
      <w:tr w:rsidR="003411EA" w:rsidRPr="003411EA" w:rsidTr="0098377B">
        <w:tc>
          <w:tcPr>
            <w:tcW w:w="469"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項目</w:t>
            </w:r>
          </w:p>
        </w:tc>
        <w:tc>
          <w:tcPr>
            <w:tcW w:w="1766" w:type="dxa"/>
            <w:gridSpan w:val="2"/>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型式</w:t>
            </w:r>
          </w:p>
        </w:tc>
        <w:tc>
          <w:tcPr>
            <w:tcW w:w="3407"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位置</w:t>
            </w:r>
          </w:p>
        </w:tc>
        <w:tc>
          <w:tcPr>
            <w:tcW w:w="2144"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混凝土類型</w:t>
            </w:r>
          </w:p>
        </w:tc>
        <w:tc>
          <w:tcPr>
            <w:tcW w:w="936"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數量</w:t>
            </w:r>
          </w:p>
        </w:tc>
        <w:tc>
          <w:tcPr>
            <w:tcW w:w="906"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備註</w:t>
            </w:r>
          </w:p>
        </w:tc>
      </w:tr>
      <w:tr w:rsidR="003411EA" w:rsidRPr="003411EA" w:rsidTr="0098377B">
        <w:trPr>
          <w:trHeight w:val="315"/>
        </w:trPr>
        <w:tc>
          <w:tcPr>
            <w:tcW w:w="469" w:type="dxa"/>
            <w:vMerge w:val="restart"/>
            <w:shd w:val="clear" w:color="auto" w:fill="auto"/>
            <w:vAlign w:val="center"/>
          </w:tcPr>
          <w:p w:rsidR="003411EA" w:rsidRPr="003411EA" w:rsidRDefault="003411EA" w:rsidP="0098377B">
            <w:pPr>
              <w:spacing w:line="20" w:lineRule="atLeast"/>
              <w:jc w:val="center"/>
              <w:rPr>
                <w:rFonts w:ascii="標楷體" w:eastAsia="標楷體" w:hAnsi="標楷體" w:hint="eastAsia"/>
                <w:szCs w:val="24"/>
              </w:rPr>
            </w:pPr>
            <w:r w:rsidRPr="003411EA">
              <w:rPr>
                <w:rFonts w:ascii="標楷體" w:eastAsia="標楷體" w:hAnsi="標楷體" w:hint="eastAsia"/>
                <w:szCs w:val="24"/>
              </w:rPr>
              <w:t>1</w:t>
            </w:r>
          </w:p>
        </w:tc>
        <w:tc>
          <w:tcPr>
            <w:tcW w:w="464" w:type="dxa"/>
            <w:vMerge w:val="restart"/>
            <w:shd w:val="clear" w:color="auto" w:fill="auto"/>
            <w:vAlign w:val="center"/>
          </w:tcPr>
          <w:p w:rsidR="003411EA" w:rsidRPr="003411EA" w:rsidRDefault="003411EA" w:rsidP="0098377B">
            <w:pPr>
              <w:spacing w:line="20" w:lineRule="atLeast"/>
              <w:jc w:val="center"/>
              <w:rPr>
                <w:rFonts w:ascii="標楷體" w:eastAsia="標楷體" w:hAnsi="標楷體" w:hint="eastAsia"/>
                <w:szCs w:val="24"/>
              </w:rPr>
            </w:pPr>
            <w:r w:rsidRPr="003411EA">
              <w:rPr>
                <w:rFonts w:ascii="標楷體" w:eastAsia="標楷體" w:hAnsi="標楷體" w:hint="eastAsia"/>
                <w:szCs w:val="24"/>
              </w:rPr>
              <w:t>擋土牆</w:t>
            </w:r>
          </w:p>
        </w:tc>
        <w:tc>
          <w:tcPr>
            <w:tcW w:w="1302" w:type="dxa"/>
            <w:vMerge w:val="restart"/>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U4型</w:t>
            </w:r>
          </w:p>
        </w:tc>
        <w:tc>
          <w:tcPr>
            <w:tcW w:w="3407" w:type="dxa"/>
            <w:vMerge w:val="restart"/>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+300.00~+340.00左側</w:t>
            </w:r>
          </w:p>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L=</w:t>
            </w:r>
            <w:smartTag w:uri="urn:schemas-microsoft-com:office:smarttags" w:element="chmetcnv">
              <w:smartTagPr>
                <w:attr w:name="UnitName" w:val="m"/>
                <w:attr w:name="SourceValue" w:val="40"/>
                <w:attr w:name="HasSpace" w:val="False"/>
                <w:attr w:name="Negative" w:val="False"/>
                <w:attr w:name="NumberType" w:val="1"/>
                <w:attr w:name="TCSC" w:val="0"/>
              </w:smartTagPr>
              <w:r w:rsidRPr="003411EA">
                <w:rPr>
                  <w:rFonts w:ascii="標楷體" w:eastAsia="標楷體" w:hAnsi="標楷體" w:hint="eastAsia"/>
                  <w:szCs w:val="24"/>
                </w:rPr>
                <w:t>40M</w:t>
              </w:r>
            </w:smartTag>
          </w:p>
        </w:tc>
        <w:tc>
          <w:tcPr>
            <w:tcW w:w="2144"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140kgf/cm</w:t>
            </w:r>
            <w:r w:rsidRPr="003411EA">
              <w:rPr>
                <w:rFonts w:ascii="標楷體" w:eastAsia="標楷體" w:hAnsi="標楷體" w:hint="eastAsia"/>
                <w:szCs w:val="24"/>
                <w:vertAlign w:val="superscript"/>
              </w:rPr>
              <w:t>2</w:t>
            </w:r>
          </w:p>
        </w:tc>
        <w:tc>
          <w:tcPr>
            <w:tcW w:w="936"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14.40</w:t>
            </w:r>
          </w:p>
        </w:tc>
        <w:tc>
          <w:tcPr>
            <w:tcW w:w="906" w:type="dxa"/>
            <w:vMerge w:val="restart"/>
            <w:shd w:val="clear" w:color="auto" w:fill="auto"/>
          </w:tcPr>
          <w:p w:rsidR="003411EA" w:rsidRPr="003411EA" w:rsidRDefault="003411EA" w:rsidP="0098377B">
            <w:pPr>
              <w:spacing w:line="20" w:lineRule="atLeast"/>
              <w:rPr>
                <w:rFonts w:ascii="標楷體" w:eastAsia="標楷體" w:hAnsi="標楷體" w:hint="eastAsia"/>
                <w:szCs w:val="24"/>
              </w:rPr>
            </w:pPr>
          </w:p>
        </w:tc>
      </w:tr>
      <w:tr w:rsidR="003411EA" w:rsidRPr="003411EA" w:rsidTr="0098377B">
        <w:trPr>
          <w:trHeight w:val="315"/>
        </w:trPr>
        <w:tc>
          <w:tcPr>
            <w:tcW w:w="469"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464"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1302"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3407"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2144"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210kgf/cm</w:t>
            </w:r>
            <w:r w:rsidRPr="003411EA">
              <w:rPr>
                <w:rFonts w:ascii="標楷體" w:eastAsia="標楷體" w:hAnsi="標楷體" w:hint="eastAsia"/>
                <w:szCs w:val="24"/>
                <w:vertAlign w:val="superscript"/>
              </w:rPr>
              <w:t>2</w:t>
            </w:r>
          </w:p>
        </w:tc>
        <w:tc>
          <w:tcPr>
            <w:tcW w:w="936"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141.92</w:t>
            </w:r>
          </w:p>
        </w:tc>
        <w:tc>
          <w:tcPr>
            <w:tcW w:w="906"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r>
      <w:tr w:rsidR="003411EA" w:rsidRPr="003411EA" w:rsidTr="0098377B">
        <w:trPr>
          <w:trHeight w:val="315"/>
        </w:trPr>
        <w:tc>
          <w:tcPr>
            <w:tcW w:w="469"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464"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1302" w:type="dxa"/>
            <w:vMerge w:val="restart"/>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szCs w:val="24"/>
              </w:rPr>
              <w:t>U</w:t>
            </w:r>
            <w:r w:rsidRPr="003411EA">
              <w:rPr>
                <w:rFonts w:ascii="標楷體" w:eastAsia="標楷體" w:hAnsi="標楷體" w:hint="eastAsia"/>
                <w:szCs w:val="24"/>
              </w:rPr>
              <w:t>5型</w:t>
            </w:r>
          </w:p>
        </w:tc>
        <w:tc>
          <w:tcPr>
            <w:tcW w:w="3407" w:type="dxa"/>
            <w:vMerge w:val="restart"/>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+340.00~+380.00左側</w:t>
            </w:r>
          </w:p>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L=</w:t>
            </w:r>
            <w:smartTag w:uri="urn:schemas-microsoft-com:office:smarttags" w:element="chmetcnv">
              <w:smartTagPr>
                <w:attr w:name="UnitName" w:val="m"/>
                <w:attr w:name="SourceValue" w:val="40"/>
                <w:attr w:name="HasSpace" w:val="False"/>
                <w:attr w:name="Negative" w:val="False"/>
                <w:attr w:name="NumberType" w:val="1"/>
                <w:attr w:name="TCSC" w:val="0"/>
              </w:smartTagPr>
              <w:r w:rsidRPr="003411EA">
                <w:rPr>
                  <w:rFonts w:ascii="標楷體" w:eastAsia="標楷體" w:hAnsi="標楷體" w:hint="eastAsia"/>
                  <w:szCs w:val="24"/>
                </w:rPr>
                <w:t>40.00M</w:t>
              </w:r>
            </w:smartTag>
          </w:p>
        </w:tc>
        <w:tc>
          <w:tcPr>
            <w:tcW w:w="2144"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140kgf/cm</w:t>
            </w:r>
            <w:r w:rsidRPr="003411EA">
              <w:rPr>
                <w:rFonts w:ascii="標楷體" w:eastAsia="標楷體" w:hAnsi="標楷體" w:hint="eastAsia"/>
                <w:szCs w:val="24"/>
                <w:vertAlign w:val="superscript"/>
              </w:rPr>
              <w:t>2</w:t>
            </w:r>
          </w:p>
        </w:tc>
        <w:tc>
          <w:tcPr>
            <w:tcW w:w="936"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12.60</w:t>
            </w:r>
          </w:p>
        </w:tc>
        <w:tc>
          <w:tcPr>
            <w:tcW w:w="906" w:type="dxa"/>
            <w:vMerge w:val="restart"/>
            <w:shd w:val="clear" w:color="auto" w:fill="auto"/>
          </w:tcPr>
          <w:p w:rsidR="003411EA" w:rsidRPr="003411EA" w:rsidRDefault="003411EA" w:rsidP="0098377B">
            <w:pPr>
              <w:spacing w:line="20" w:lineRule="atLeast"/>
              <w:rPr>
                <w:rFonts w:ascii="標楷體" w:eastAsia="標楷體" w:hAnsi="標楷體" w:hint="eastAsia"/>
                <w:szCs w:val="24"/>
              </w:rPr>
            </w:pPr>
          </w:p>
        </w:tc>
      </w:tr>
      <w:tr w:rsidR="003411EA" w:rsidRPr="003411EA" w:rsidTr="0098377B">
        <w:trPr>
          <w:trHeight w:val="315"/>
        </w:trPr>
        <w:tc>
          <w:tcPr>
            <w:tcW w:w="469"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464"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1302" w:type="dxa"/>
            <w:vMerge/>
            <w:shd w:val="clear" w:color="auto" w:fill="auto"/>
          </w:tcPr>
          <w:p w:rsidR="003411EA" w:rsidRPr="003411EA" w:rsidRDefault="003411EA" w:rsidP="0098377B">
            <w:pPr>
              <w:spacing w:line="20" w:lineRule="atLeast"/>
              <w:rPr>
                <w:rFonts w:ascii="標楷體" w:eastAsia="標楷體" w:hAnsi="標楷體"/>
                <w:szCs w:val="24"/>
              </w:rPr>
            </w:pPr>
          </w:p>
        </w:tc>
        <w:tc>
          <w:tcPr>
            <w:tcW w:w="3407"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2144"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210kgf/cm</w:t>
            </w:r>
            <w:r w:rsidRPr="003411EA">
              <w:rPr>
                <w:rFonts w:ascii="標楷體" w:eastAsia="標楷體" w:hAnsi="標楷體" w:hint="eastAsia"/>
                <w:szCs w:val="24"/>
                <w:vertAlign w:val="superscript"/>
              </w:rPr>
              <w:t>2</w:t>
            </w:r>
          </w:p>
        </w:tc>
        <w:tc>
          <w:tcPr>
            <w:tcW w:w="936"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183.40</w:t>
            </w:r>
          </w:p>
        </w:tc>
        <w:tc>
          <w:tcPr>
            <w:tcW w:w="906"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r>
      <w:tr w:rsidR="003411EA" w:rsidRPr="003411EA" w:rsidTr="0098377B">
        <w:trPr>
          <w:trHeight w:val="315"/>
        </w:trPr>
        <w:tc>
          <w:tcPr>
            <w:tcW w:w="469"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464"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1302" w:type="dxa"/>
            <w:vMerge w:val="restart"/>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U6型</w:t>
            </w:r>
          </w:p>
        </w:tc>
        <w:tc>
          <w:tcPr>
            <w:tcW w:w="3407" w:type="dxa"/>
            <w:vMerge w:val="restart"/>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+380.00~+420.00左側</w:t>
            </w:r>
          </w:p>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lastRenderedPageBreak/>
              <w:t>L=</w:t>
            </w:r>
            <w:smartTag w:uri="urn:schemas-microsoft-com:office:smarttags" w:element="chmetcnv">
              <w:smartTagPr>
                <w:attr w:name="UnitName" w:val="m"/>
                <w:attr w:name="SourceValue" w:val="40"/>
                <w:attr w:name="HasSpace" w:val="False"/>
                <w:attr w:name="Negative" w:val="False"/>
                <w:attr w:name="NumberType" w:val="1"/>
                <w:attr w:name="TCSC" w:val="0"/>
              </w:smartTagPr>
              <w:r w:rsidRPr="003411EA">
                <w:rPr>
                  <w:rFonts w:ascii="標楷體" w:eastAsia="標楷體" w:hAnsi="標楷體" w:hint="eastAsia"/>
                  <w:szCs w:val="24"/>
                </w:rPr>
                <w:t>40.00M</w:t>
              </w:r>
            </w:smartTag>
          </w:p>
        </w:tc>
        <w:tc>
          <w:tcPr>
            <w:tcW w:w="2144"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lastRenderedPageBreak/>
              <w:t>140kgf/cm</w:t>
            </w:r>
            <w:r w:rsidRPr="003411EA">
              <w:rPr>
                <w:rFonts w:ascii="標楷體" w:eastAsia="標楷體" w:hAnsi="標楷體" w:hint="eastAsia"/>
                <w:szCs w:val="24"/>
                <w:vertAlign w:val="superscript"/>
              </w:rPr>
              <w:t>2</w:t>
            </w:r>
          </w:p>
        </w:tc>
        <w:tc>
          <w:tcPr>
            <w:tcW w:w="936"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14.40</w:t>
            </w:r>
          </w:p>
        </w:tc>
        <w:tc>
          <w:tcPr>
            <w:tcW w:w="906" w:type="dxa"/>
            <w:vMerge w:val="restart"/>
            <w:shd w:val="clear" w:color="auto" w:fill="auto"/>
          </w:tcPr>
          <w:p w:rsidR="003411EA" w:rsidRPr="003411EA" w:rsidRDefault="003411EA" w:rsidP="0098377B">
            <w:pPr>
              <w:spacing w:line="20" w:lineRule="atLeast"/>
              <w:rPr>
                <w:rFonts w:ascii="標楷體" w:eastAsia="標楷體" w:hAnsi="標楷體" w:hint="eastAsia"/>
                <w:szCs w:val="24"/>
              </w:rPr>
            </w:pPr>
          </w:p>
        </w:tc>
      </w:tr>
      <w:tr w:rsidR="003411EA" w:rsidRPr="003411EA" w:rsidTr="0098377B">
        <w:trPr>
          <w:trHeight w:val="315"/>
        </w:trPr>
        <w:tc>
          <w:tcPr>
            <w:tcW w:w="469"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464"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1302"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3407"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2144"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210kgf/cm</w:t>
            </w:r>
            <w:r w:rsidRPr="003411EA">
              <w:rPr>
                <w:rFonts w:ascii="標楷體" w:eastAsia="標楷體" w:hAnsi="標楷體" w:hint="eastAsia"/>
                <w:szCs w:val="24"/>
                <w:vertAlign w:val="superscript"/>
              </w:rPr>
              <w:t>2</w:t>
            </w:r>
          </w:p>
        </w:tc>
        <w:tc>
          <w:tcPr>
            <w:tcW w:w="936"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266.40</w:t>
            </w:r>
          </w:p>
        </w:tc>
        <w:tc>
          <w:tcPr>
            <w:tcW w:w="906"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r>
      <w:tr w:rsidR="003411EA" w:rsidRPr="003411EA" w:rsidTr="0098377B">
        <w:trPr>
          <w:trHeight w:val="315"/>
        </w:trPr>
        <w:tc>
          <w:tcPr>
            <w:tcW w:w="469"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464"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1302" w:type="dxa"/>
            <w:vMerge w:val="restart"/>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U6-1型</w:t>
            </w:r>
          </w:p>
        </w:tc>
        <w:tc>
          <w:tcPr>
            <w:tcW w:w="3407" w:type="dxa"/>
            <w:vMerge w:val="restart"/>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+430.40~+439.13左側</w:t>
            </w:r>
          </w:p>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L=</w:t>
            </w:r>
            <w:smartTag w:uri="urn:schemas-microsoft-com:office:smarttags" w:element="chmetcnv">
              <w:smartTagPr>
                <w:attr w:name="UnitName" w:val="m"/>
                <w:attr w:name="SourceValue" w:val="8.73"/>
                <w:attr w:name="HasSpace" w:val="False"/>
                <w:attr w:name="Negative" w:val="False"/>
                <w:attr w:name="NumberType" w:val="1"/>
                <w:attr w:name="TCSC" w:val="0"/>
              </w:smartTagPr>
              <w:r w:rsidRPr="003411EA">
                <w:rPr>
                  <w:rFonts w:ascii="標楷體" w:eastAsia="標楷體" w:hAnsi="標楷體" w:hint="eastAsia"/>
                  <w:szCs w:val="24"/>
                </w:rPr>
                <w:t>8.73M</w:t>
              </w:r>
            </w:smartTag>
          </w:p>
        </w:tc>
        <w:tc>
          <w:tcPr>
            <w:tcW w:w="2144"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140kgf/cm</w:t>
            </w:r>
            <w:r w:rsidRPr="003411EA">
              <w:rPr>
                <w:rFonts w:ascii="標楷體" w:eastAsia="標楷體" w:hAnsi="標楷體" w:hint="eastAsia"/>
                <w:szCs w:val="24"/>
                <w:vertAlign w:val="superscript"/>
              </w:rPr>
              <w:t>2</w:t>
            </w:r>
          </w:p>
        </w:tc>
        <w:tc>
          <w:tcPr>
            <w:tcW w:w="936"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3.14</w:t>
            </w:r>
          </w:p>
        </w:tc>
        <w:tc>
          <w:tcPr>
            <w:tcW w:w="906" w:type="dxa"/>
            <w:vMerge w:val="restart"/>
            <w:shd w:val="clear" w:color="auto" w:fill="auto"/>
          </w:tcPr>
          <w:p w:rsidR="003411EA" w:rsidRPr="003411EA" w:rsidRDefault="003411EA" w:rsidP="0098377B">
            <w:pPr>
              <w:spacing w:line="20" w:lineRule="atLeast"/>
              <w:rPr>
                <w:rFonts w:ascii="標楷體" w:eastAsia="標楷體" w:hAnsi="標楷體" w:hint="eastAsia"/>
                <w:szCs w:val="24"/>
              </w:rPr>
            </w:pPr>
          </w:p>
        </w:tc>
      </w:tr>
      <w:tr w:rsidR="003411EA" w:rsidRPr="003411EA" w:rsidTr="0098377B">
        <w:trPr>
          <w:trHeight w:val="315"/>
        </w:trPr>
        <w:tc>
          <w:tcPr>
            <w:tcW w:w="469"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464"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1302"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3407"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2144"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210kgf/cm</w:t>
            </w:r>
            <w:r w:rsidRPr="003411EA">
              <w:rPr>
                <w:rFonts w:ascii="標楷體" w:eastAsia="標楷體" w:hAnsi="標楷體" w:hint="eastAsia"/>
                <w:szCs w:val="24"/>
                <w:vertAlign w:val="superscript"/>
              </w:rPr>
              <w:t>2</w:t>
            </w:r>
          </w:p>
        </w:tc>
        <w:tc>
          <w:tcPr>
            <w:tcW w:w="936"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56.57</w:t>
            </w:r>
          </w:p>
        </w:tc>
        <w:tc>
          <w:tcPr>
            <w:tcW w:w="906"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r>
      <w:tr w:rsidR="003411EA" w:rsidRPr="003411EA" w:rsidTr="0098377B">
        <w:trPr>
          <w:trHeight w:val="315"/>
        </w:trPr>
        <w:tc>
          <w:tcPr>
            <w:tcW w:w="469"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464"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1302" w:type="dxa"/>
            <w:vMerge w:val="restart"/>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U8型</w:t>
            </w:r>
          </w:p>
        </w:tc>
        <w:tc>
          <w:tcPr>
            <w:tcW w:w="3407" w:type="dxa"/>
            <w:vMerge w:val="restart"/>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+420.00~+422.80左側</w:t>
            </w:r>
          </w:p>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L=</w:t>
            </w:r>
            <w:smartTag w:uri="urn:schemas-microsoft-com:office:smarttags" w:element="chmetcnv">
              <w:smartTagPr>
                <w:attr w:name="UnitName" w:val="m"/>
                <w:attr w:name="SourceValue" w:val="2.8"/>
                <w:attr w:name="HasSpace" w:val="False"/>
                <w:attr w:name="Negative" w:val="False"/>
                <w:attr w:name="NumberType" w:val="1"/>
                <w:attr w:name="TCSC" w:val="0"/>
              </w:smartTagPr>
              <w:r w:rsidRPr="003411EA">
                <w:rPr>
                  <w:rFonts w:ascii="標楷體" w:eastAsia="標楷體" w:hAnsi="標楷體" w:hint="eastAsia"/>
                  <w:szCs w:val="24"/>
                </w:rPr>
                <w:t>2.80M</w:t>
              </w:r>
            </w:smartTag>
          </w:p>
        </w:tc>
        <w:tc>
          <w:tcPr>
            <w:tcW w:w="2144"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140kgf/cm</w:t>
            </w:r>
            <w:r w:rsidRPr="003411EA">
              <w:rPr>
                <w:rFonts w:ascii="標楷體" w:eastAsia="標楷體" w:hAnsi="標楷體" w:hint="eastAsia"/>
                <w:szCs w:val="24"/>
                <w:vertAlign w:val="superscript"/>
              </w:rPr>
              <w:t>2</w:t>
            </w:r>
          </w:p>
        </w:tc>
        <w:tc>
          <w:tcPr>
            <w:tcW w:w="936"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1.26</w:t>
            </w:r>
          </w:p>
        </w:tc>
        <w:tc>
          <w:tcPr>
            <w:tcW w:w="906" w:type="dxa"/>
            <w:vMerge w:val="restart"/>
            <w:shd w:val="clear" w:color="auto" w:fill="auto"/>
          </w:tcPr>
          <w:p w:rsidR="003411EA" w:rsidRPr="003411EA" w:rsidRDefault="003411EA" w:rsidP="0098377B">
            <w:pPr>
              <w:spacing w:line="20" w:lineRule="atLeast"/>
              <w:rPr>
                <w:rFonts w:ascii="標楷體" w:eastAsia="標楷體" w:hAnsi="標楷體" w:hint="eastAsia"/>
                <w:szCs w:val="24"/>
              </w:rPr>
            </w:pPr>
          </w:p>
        </w:tc>
      </w:tr>
      <w:tr w:rsidR="003411EA" w:rsidRPr="003411EA" w:rsidTr="0098377B">
        <w:trPr>
          <w:trHeight w:val="315"/>
        </w:trPr>
        <w:tc>
          <w:tcPr>
            <w:tcW w:w="469"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464"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1302"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3407"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2144"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210kgf/cm</w:t>
            </w:r>
            <w:r w:rsidRPr="003411EA">
              <w:rPr>
                <w:rFonts w:ascii="標楷體" w:eastAsia="標楷體" w:hAnsi="標楷體" w:hint="eastAsia"/>
                <w:szCs w:val="24"/>
                <w:vertAlign w:val="superscript"/>
              </w:rPr>
              <w:t>2</w:t>
            </w:r>
          </w:p>
        </w:tc>
        <w:tc>
          <w:tcPr>
            <w:tcW w:w="936"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28.35</w:t>
            </w:r>
          </w:p>
        </w:tc>
        <w:tc>
          <w:tcPr>
            <w:tcW w:w="906"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r>
      <w:tr w:rsidR="003411EA" w:rsidRPr="003411EA" w:rsidTr="0098377B">
        <w:trPr>
          <w:trHeight w:val="315"/>
        </w:trPr>
        <w:tc>
          <w:tcPr>
            <w:tcW w:w="469"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464"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1302" w:type="dxa"/>
            <w:vMerge w:val="restart"/>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szCs w:val="24"/>
              </w:rPr>
              <w:t>T</w:t>
            </w:r>
            <w:r w:rsidRPr="003411EA">
              <w:rPr>
                <w:rFonts w:ascii="標楷體" w:eastAsia="標楷體" w:hAnsi="標楷體" w:hint="eastAsia"/>
                <w:szCs w:val="24"/>
              </w:rPr>
              <w:t>5型</w:t>
            </w:r>
          </w:p>
        </w:tc>
        <w:tc>
          <w:tcPr>
            <w:tcW w:w="3407" w:type="dxa"/>
            <w:vMerge w:val="restart"/>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+430.40~+439.13右側</w:t>
            </w:r>
          </w:p>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L=</w:t>
            </w:r>
            <w:smartTag w:uri="urn:schemas-microsoft-com:office:smarttags" w:element="chmetcnv">
              <w:smartTagPr>
                <w:attr w:name="UnitName" w:val="m"/>
                <w:attr w:name="SourceValue" w:val="8.73"/>
                <w:attr w:name="HasSpace" w:val="False"/>
                <w:attr w:name="Negative" w:val="False"/>
                <w:attr w:name="NumberType" w:val="1"/>
                <w:attr w:name="TCSC" w:val="0"/>
              </w:smartTagPr>
              <w:r w:rsidRPr="003411EA">
                <w:rPr>
                  <w:rFonts w:ascii="標楷體" w:eastAsia="標楷體" w:hAnsi="標楷體" w:hint="eastAsia"/>
                  <w:szCs w:val="24"/>
                </w:rPr>
                <w:t>8.73M</w:t>
              </w:r>
            </w:smartTag>
          </w:p>
        </w:tc>
        <w:tc>
          <w:tcPr>
            <w:tcW w:w="2144"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140kgf/cm</w:t>
            </w:r>
            <w:r w:rsidRPr="003411EA">
              <w:rPr>
                <w:rFonts w:ascii="標楷體" w:eastAsia="標楷體" w:hAnsi="標楷體" w:hint="eastAsia"/>
                <w:szCs w:val="24"/>
                <w:vertAlign w:val="superscript"/>
              </w:rPr>
              <w:t>2</w:t>
            </w:r>
          </w:p>
        </w:tc>
        <w:tc>
          <w:tcPr>
            <w:tcW w:w="936"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2.44</w:t>
            </w:r>
          </w:p>
        </w:tc>
        <w:tc>
          <w:tcPr>
            <w:tcW w:w="906" w:type="dxa"/>
            <w:vMerge w:val="restart"/>
            <w:shd w:val="clear" w:color="auto" w:fill="auto"/>
          </w:tcPr>
          <w:p w:rsidR="003411EA" w:rsidRPr="003411EA" w:rsidRDefault="003411EA" w:rsidP="0098377B">
            <w:pPr>
              <w:spacing w:line="20" w:lineRule="atLeast"/>
              <w:rPr>
                <w:rFonts w:ascii="標楷體" w:eastAsia="標楷體" w:hAnsi="標楷體" w:hint="eastAsia"/>
                <w:szCs w:val="24"/>
              </w:rPr>
            </w:pPr>
          </w:p>
        </w:tc>
      </w:tr>
      <w:tr w:rsidR="003411EA" w:rsidRPr="003411EA" w:rsidTr="0098377B">
        <w:trPr>
          <w:trHeight w:val="315"/>
        </w:trPr>
        <w:tc>
          <w:tcPr>
            <w:tcW w:w="469"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464"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1302" w:type="dxa"/>
            <w:vMerge/>
            <w:shd w:val="clear" w:color="auto" w:fill="auto"/>
          </w:tcPr>
          <w:p w:rsidR="003411EA" w:rsidRPr="003411EA" w:rsidRDefault="003411EA" w:rsidP="0098377B">
            <w:pPr>
              <w:spacing w:line="20" w:lineRule="atLeast"/>
              <w:rPr>
                <w:rFonts w:ascii="標楷體" w:eastAsia="標楷體" w:hAnsi="標楷體"/>
                <w:szCs w:val="24"/>
              </w:rPr>
            </w:pPr>
          </w:p>
        </w:tc>
        <w:tc>
          <w:tcPr>
            <w:tcW w:w="3407"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2144"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210kgf/cm</w:t>
            </w:r>
            <w:r w:rsidRPr="003411EA">
              <w:rPr>
                <w:rFonts w:ascii="標楷體" w:eastAsia="標楷體" w:hAnsi="標楷體" w:hint="eastAsia"/>
                <w:szCs w:val="24"/>
                <w:vertAlign w:val="superscript"/>
              </w:rPr>
              <w:t>2</w:t>
            </w:r>
          </w:p>
        </w:tc>
        <w:tc>
          <w:tcPr>
            <w:tcW w:w="936"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45.92</w:t>
            </w:r>
          </w:p>
        </w:tc>
        <w:tc>
          <w:tcPr>
            <w:tcW w:w="906"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r>
      <w:tr w:rsidR="003411EA" w:rsidRPr="003411EA" w:rsidTr="0098377B">
        <w:trPr>
          <w:trHeight w:val="315"/>
        </w:trPr>
        <w:tc>
          <w:tcPr>
            <w:tcW w:w="469"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464"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1302" w:type="dxa"/>
            <w:vMerge w:val="restart"/>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T6型</w:t>
            </w:r>
          </w:p>
        </w:tc>
        <w:tc>
          <w:tcPr>
            <w:tcW w:w="3407" w:type="dxa"/>
            <w:vMerge w:val="restart"/>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+300.00~+360.00右側</w:t>
            </w:r>
          </w:p>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L=</w:t>
            </w:r>
            <w:smartTag w:uri="urn:schemas-microsoft-com:office:smarttags" w:element="chmetcnv">
              <w:smartTagPr>
                <w:attr w:name="UnitName" w:val="m"/>
                <w:attr w:name="SourceValue" w:val="60"/>
                <w:attr w:name="HasSpace" w:val="False"/>
                <w:attr w:name="Negative" w:val="False"/>
                <w:attr w:name="NumberType" w:val="1"/>
                <w:attr w:name="TCSC" w:val="0"/>
              </w:smartTagPr>
              <w:r w:rsidRPr="003411EA">
                <w:rPr>
                  <w:rFonts w:ascii="標楷體" w:eastAsia="標楷體" w:hAnsi="標楷體" w:hint="eastAsia"/>
                  <w:szCs w:val="24"/>
                </w:rPr>
                <w:t>60.00M</w:t>
              </w:r>
            </w:smartTag>
          </w:p>
        </w:tc>
        <w:tc>
          <w:tcPr>
            <w:tcW w:w="2144"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140kgf/cm</w:t>
            </w:r>
            <w:r w:rsidRPr="003411EA">
              <w:rPr>
                <w:rFonts w:ascii="標楷體" w:eastAsia="標楷體" w:hAnsi="標楷體" w:hint="eastAsia"/>
                <w:szCs w:val="24"/>
                <w:vertAlign w:val="superscript"/>
              </w:rPr>
              <w:t>2</w:t>
            </w:r>
          </w:p>
        </w:tc>
        <w:tc>
          <w:tcPr>
            <w:tcW w:w="936"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16.80</w:t>
            </w:r>
          </w:p>
        </w:tc>
        <w:tc>
          <w:tcPr>
            <w:tcW w:w="906" w:type="dxa"/>
            <w:vMerge w:val="restart"/>
            <w:shd w:val="clear" w:color="auto" w:fill="auto"/>
          </w:tcPr>
          <w:p w:rsidR="003411EA" w:rsidRPr="003411EA" w:rsidRDefault="003411EA" w:rsidP="0098377B">
            <w:pPr>
              <w:spacing w:line="20" w:lineRule="atLeast"/>
              <w:rPr>
                <w:rFonts w:ascii="標楷體" w:eastAsia="標楷體" w:hAnsi="標楷體" w:hint="eastAsia"/>
                <w:szCs w:val="24"/>
              </w:rPr>
            </w:pPr>
          </w:p>
        </w:tc>
      </w:tr>
      <w:tr w:rsidR="003411EA" w:rsidRPr="003411EA" w:rsidTr="0098377B">
        <w:trPr>
          <w:trHeight w:val="315"/>
        </w:trPr>
        <w:tc>
          <w:tcPr>
            <w:tcW w:w="469"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464"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1302"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3407"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2144"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210kgf/cm</w:t>
            </w:r>
            <w:r w:rsidRPr="003411EA">
              <w:rPr>
                <w:rFonts w:ascii="標楷體" w:eastAsia="標楷體" w:hAnsi="標楷體" w:hint="eastAsia"/>
                <w:szCs w:val="24"/>
                <w:vertAlign w:val="superscript"/>
              </w:rPr>
              <w:t>2</w:t>
            </w:r>
          </w:p>
        </w:tc>
        <w:tc>
          <w:tcPr>
            <w:tcW w:w="936"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336.12</w:t>
            </w:r>
          </w:p>
        </w:tc>
        <w:tc>
          <w:tcPr>
            <w:tcW w:w="906"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r>
      <w:tr w:rsidR="003411EA" w:rsidRPr="003411EA" w:rsidTr="0098377B">
        <w:tc>
          <w:tcPr>
            <w:tcW w:w="469"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項目</w:t>
            </w:r>
          </w:p>
        </w:tc>
        <w:tc>
          <w:tcPr>
            <w:tcW w:w="1766" w:type="dxa"/>
            <w:gridSpan w:val="2"/>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型式</w:t>
            </w:r>
          </w:p>
        </w:tc>
        <w:tc>
          <w:tcPr>
            <w:tcW w:w="3407"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位置</w:t>
            </w:r>
          </w:p>
        </w:tc>
        <w:tc>
          <w:tcPr>
            <w:tcW w:w="2144"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混凝土類型</w:t>
            </w:r>
          </w:p>
        </w:tc>
        <w:tc>
          <w:tcPr>
            <w:tcW w:w="936"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數量</w:t>
            </w:r>
          </w:p>
        </w:tc>
        <w:tc>
          <w:tcPr>
            <w:tcW w:w="906"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備註</w:t>
            </w:r>
          </w:p>
        </w:tc>
      </w:tr>
      <w:tr w:rsidR="003411EA" w:rsidRPr="003411EA" w:rsidTr="0098377B">
        <w:trPr>
          <w:trHeight w:val="315"/>
        </w:trPr>
        <w:tc>
          <w:tcPr>
            <w:tcW w:w="469" w:type="dxa"/>
            <w:vMerge w:val="restart"/>
            <w:shd w:val="clear" w:color="auto" w:fill="auto"/>
            <w:vAlign w:val="center"/>
          </w:tcPr>
          <w:p w:rsidR="003411EA" w:rsidRPr="003411EA" w:rsidRDefault="003411EA" w:rsidP="0098377B">
            <w:pPr>
              <w:spacing w:line="20" w:lineRule="atLeast"/>
              <w:jc w:val="center"/>
              <w:rPr>
                <w:rFonts w:ascii="標楷體" w:eastAsia="標楷體" w:hAnsi="標楷體" w:hint="eastAsia"/>
                <w:szCs w:val="24"/>
              </w:rPr>
            </w:pPr>
            <w:r w:rsidRPr="003411EA">
              <w:rPr>
                <w:rFonts w:ascii="標楷體" w:eastAsia="標楷體" w:hAnsi="標楷體" w:hint="eastAsia"/>
                <w:szCs w:val="24"/>
              </w:rPr>
              <w:t>1</w:t>
            </w:r>
          </w:p>
        </w:tc>
        <w:tc>
          <w:tcPr>
            <w:tcW w:w="464" w:type="dxa"/>
            <w:vMerge w:val="restart"/>
            <w:shd w:val="clear" w:color="auto" w:fill="auto"/>
            <w:vAlign w:val="center"/>
          </w:tcPr>
          <w:p w:rsidR="003411EA" w:rsidRPr="003411EA" w:rsidRDefault="003411EA" w:rsidP="0098377B">
            <w:pPr>
              <w:spacing w:line="20" w:lineRule="atLeast"/>
              <w:jc w:val="center"/>
              <w:rPr>
                <w:rFonts w:ascii="標楷體" w:eastAsia="標楷體" w:hAnsi="標楷體" w:hint="eastAsia"/>
                <w:szCs w:val="24"/>
              </w:rPr>
            </w:pPr>
            <w:r w:rsidRPr="003411EA">
              <w:rPr>
                <w:rFonts w:ascii="標楷體" w:eastAsia="標楷體" w:hAnsi="標楷體" w:hint="eastAsia"/>
                <w:szCs w:val="24"/>
              </w:rPr>
              <w:t>擋土牆</w:t>
            </w:r>
          </w:p>
        </w:tc>
        <w:tc>
          <w:tcPr>
            <w:tcW w:w="1302" w:type="dxa"/>
            <w:vMerge w:val="restart"/>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T7型</w:t>
            </w:r>
          </w:p>
        </w:tc>
        <w:tc>
          <w:tcPr>
            <w:tcW w:w="3407" w:type="dxa"/>
            <w:vMerge w:val="restart"/>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+360.00~+422.80右側</w:t>
            </w:r>
          </w:p>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L=</w:t>
            </w:r>
            <w:smartTag w:uri="urn:schemas-microsoft-com:office:smarttags" w:element="chmetcnv">
              <w:smartTagPr>
                <w:attr w:name="TCSC" w:val="0"/>
                <w:attr w:name="NumberType" w:val="1"/>
                <w:attr w:name="Negative" w:val="False"/>
                <w:attr w:name="HasSpace" w:val="False"/>
                <w:attr w:name="SourceValue" w:val="62.8"/>
                <w:attr w:name="UnitName" w:val="m"/>
              </w:smartTagPr>
              <w:r w:rsidRPr="003411EA">
                <w:rPr>
                  <w:rFonts w:ascii="標楷體" w:eastAsia="標楷體" w:hAnsi="標楷體" w:hint="eastAsia"/>
                  <w:szCs w:val="24"/>
                </w:rPr>
                <w:t>62.80M</w:t>
              </w:r>
            </w:smartTag>
          </w:p>
        </w:tc>
        <w:tc>
          <w:tcPr>
            <w:tcW w:w="2144"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140kgf/cm</w:t>
            </w:r>
            <w:r w:rsidRPr="003411EA">
              <w:rPr>
                <w:rFonts w:ascii="標楷體" w:eastAsia="標楷體" w:hAnsi="標楷體" w:hint="eastAsia"/>
                <w:szCs w:val="24"/>
                <w:vertAlign w:val="superscript"/>
              </w:rPr>
              <w:t>2</w:t>
            </w:r>
          </w:p>
        </w:tc>
        <w:tc>
          <w:tcPr>
            <w:tcW w:w="936"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20.72</w:t>
            </w:r>
          </w:p>
        </w:tc>
        <w:tc>
          <w:tcPr>
            <w:tcW w:w="906" w:type="dxa"/>
            <w:vMerge w:val="restart"/>
            <w:shd w:val="clear" w:color="auto" w:fill="auto"/>
          </w:tcPr>
          <w:p w:rsidR="003411EA" w:rsidRPr="003411EA" w:rsidRDefault="003411EA" w:rsidP="0098377B">
            <w:pPr>
              <w:spacing w:line="20" w:lineRule="atLeast"/>
              <w:rPr>
                <w:rFonts w:ascii="標楷體" w:eastAsia="標楷體" w:hAnsi="標楷體" w:hint="eastAsia"/>
                <w:szCs w:val="24"/>
              </w:rPr>
            </w:pPr>
          </w:p>
        </w:tc>
      </w:tr>
      <w:tr w:rsidR="003411EA" w:rsidRPr="003411EA" w:rsidTr="0098377B">
        <w:trPr>
          <w:trHeight w:val="315"/>
        </w:trPr>
        <w:tc>
          <w:tcPr>
            <w:tcW w:w="469"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464"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1302"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3407"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2144"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210kgf/cm</w:t>
            </w:r>
            <w:r w:rsidRPr="003411EA">
              <w:rPr>
                <w:rFonts w:ascii="標楷體" w:eastAsia="標楷體" w:hAnsi="標楷體" w:hint="eastAsia"/>
                <w:szCs w:val="24"/>
                <w:vertAlign w:val="superscript"/>
              </w:rPr>
              <w:t>2</w:t>
            </w:r>
          </w:p>
        </w:tc>
        <w:tc>
          <w:tcPr>
            <w:tcW w:w="936"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463.46</w:t>
            </w:r>
          </w:p>
        </w:tc>
        <w:tc>
          <w:tcPr>
            <w:tcW w:w="906"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r>
      <w:tr w:rsidR="003411EA" w:rsidRPr="003411EA" w:rsidTr="0098377B">
        <w:trPr>
          <w:trHeight w:val="315"/>
        </w:trPr>
        <w:tc>
          <w:tcPr>
            <w:tcW w:w="469"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464"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1302" w:type="dxa"/>
            <w:vMerge w:val="restart"/>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W4型</w:t>
            </w:r>
          </w:p>
        </w:tc>
        <w:tc>
          <w:tcPr>
            <w:tcW w:w="3407" w:type="dxa"/>
            <w:vMerge w:val="restart"/>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+720.00~+805.00右側</w:t>
            </w:r>
          </w:p>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L=</w:t>
            </w:r>
            <w:smartTag w:uri="urn:schemas-microsoft-com:office:smarttags" w:element="chmetcnv">
              <w:smartTagPr>
                <w:attr w:name="UnitName" w:val="m"/>
                <w:attr w:name="SourceValue" w:val="85"/>
                <w:attr w:name="HasSpace" w:val="False"/>
                <w:attr w:name="Negative" w:val="False"/>
                <w:attr w:name="NumberType" w:val="1"/>
                <w:attr w:name="TCSC" w:val="0"/>
              </w:smartTagPr>
              <w:r w:rsidRPr="003411EA">
                <w:rPr>
                  <w:rFonts w:ascii="標楷體" w:eastAsia="標楷體" w:hAnsi="標楷體" w:hint="eastAsia"/>
                  <w:szCs w:val="24"/>
                </w:rPr>
                <w:t>85.00M</w:t>
              </w:r>
            </w:smartTag>
          </w:p>
        </w:tc>
        <w:tc>
          <w:tcPr>
            <w:tcW w:w="2144"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140kgf/cm</w:t>
            </w:r>
            <w:r w:rsidRPr="003411EA">
              <w:rPr>
                <w:rFonts w:ascii="標楷體" w:eastAsia="標楷體" w:hAnsi="標楷體" w:hint="eastAsia"/>
                <w:szCs w:val="24"/>
                <w:vertAlign w:val="superscript"/>
              </w:rPr>
              <w:t>2</w:t>
            </w:r>
          </w:p>
        </w:tc>
        <w:tc>
          <w:tcPr>
            <w:tcW w:w="936"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39.10</w:t>
            </w:r>
          </w:p>
        </w:tc>
        <w:tc>
          <w:tcPr>
            <w:tcW w:w="906" w:type="dxa"/>
            <w:vMerge w:val="restart"/>
            <w:shd w:val="clear" w:color="auto" w:fill="auto"/>
          </w:tcPr>
          <w:p w:rsidR="003411EA" w:rsidRPr="003411EA" w:rsidRDefault="003411EA" w:rsidP="0098377B">
            <w:pPr>
              <w:spacing w:line="20" w:lineRule="atLeast"/>
              <w:rPr>
                <w:rFonts w:ascii="標楷體" w:eastAsia="標楷體" w:hAnsi="標楷體" w:hint="eastAsia"/>
                <w:szCs w:val="24"/>
              </w:rPr>
            </w:pPr>
          </w:p>
        </w:tc>
      </w:tr>
      <w:tr w:rsidR="003411EA" w:rsidRPr="003411EA" w:rsidTr="0098377B">
        <w:trPr>
          <w:trHeight w:val="315"/>
        </w:trPr>
        <w:tc>
          <w:tcPr>
            <w:tcW w:w="469"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464"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1302"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3407"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2144"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210kgf/cm</w:t>
            </w:r>
            <w:r w:rsidRPr="003411EA">
              <w:rPr>
                <w:rFonts w:ascii="標楷體" w:eastAsia="標楷體" w:hAnsi="標楷體" w:hint="eastAsia"/>
                <w:szCs w:val="24"/>
                <w:vertAlign w:val="superscript"/>
              </w:rPr>
              <w:t>2</w:t>
            </w:r>
          </w:p>
        </w:tc>
        <w:tc>
          <w:tcPr>
            <w:tcW w:w="936"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321.81</w:t>
            </w:r>
          </w:p>
        </w:tc>
        <w:tc>
          <w:tcPr>
            <w:tcW w:w="906"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r>
      <w:tr w:rsidR="003411EA" w:rsidRPr="003411EA" w:rsidTr="0098377B">
        <w:trPr>
          <w:trHeight w:val="315"/>
        </w:trPr>
        <w:tc>
          <w:tcPr>
            <w:tcW w:w="469"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464"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1302" w:type="dxa"/>
            <w:vMerge w:val="restart"/>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W5型</w:t>
            </w:r>
          </w:p>
        </w:tc>
        <w:tc>
          <w:tcPr>
            <w:tcW w:w="3407" w:type="dxa"/>
            <w:vMerge w:val="restart"/>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+680.00~+720.00右側</w:t>
            </w:r>
          </w:p>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L=</w:t>
            </w:r>
            <w:smartTag w:uri="urn:schemas-microsoft-com:office:smarttags" w:element="chmetcnv">
              <w:smartTagPr>
                <w:attr w:name="UnitName" w:val="m"/>
                <w:attr w:name="SourceValue" w:val="40"/>
                <w:attr w:name="HasSpace" w:val="False"/>
                <w:attr w:name="Negative" w:val="False"/>
                <w:attr w:name="NumberType" w:val="1"/>
                <w:attr w:name="TCSC" w:val="0"/>
              </w:smartTagPr>
              <w:r w:rsidRPr="003411EA">
                <w:rPr>
                  <w:rFonts w:ascii="標楷體" w:eastAsia="標楷體" w:hAnsi="標楷體" w:hint="eastAsia"/>
                  <w:szCs w:val="24"/>
                </w:rPr>
                <w:t>40.00M</w:t>
              </w:r>
            </w:smartTag>
          </w:p>
        </w:tc>
        <w:tc>
          <w:tcPr>
            <w:tcW w:w="2144"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140kgf/cm</w:t>
            </w:r>
            <w:r w:rsidRPr="003411EA">
              <w:rPr>
                <w:rFonts w:ascii="標楷體" w:eastAsia="標楷體" w:hAnsi="標楷體" w:hint="eastAsia"/>
                <w:szCs w:val="24"/>
                <w:vertAlign w:val="superscript"/>
              </w:rPr>
              <w:t>2</w:t>
            </w:r>
          </w:p>
        </w:tc>
        <w:tc>
          <w:tcPr>
            <w:tcW w:w="936"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16.60</w:t>
            </w:r>
          </w:p>
        </w:tc>
        <w:tc>
          <w:tcPr>
            <w:tcW w:w="906" w:type="dxa"/>
            <w:vMerge w:val="restart"/>
            <w:shd w:val="clear" w:color="auto" w:fill="auto"/>
          </w:tcPr>
          <w:p w:rsidR="003411EA" w:rsidRPr="003411EA" w:rsidRDefault="003411EA" w:rsidP="0098377B">
            <w:pPr>
              <w:spacing w:line="20" w:lineRule="atLeast"/>
              <w:rPr>
                <w:rFonts w:ascii="標楷體" w:eastAsia="標楷體" w:hAnsi="標楷體" w:hint="eastAsia"/>
                <w:szCs w:val="24"/>
              </w:rPr>
            </w:pPr>
          </w:p>
        </w:tc>
      </w:tr>
      <w:tr w:rsidR="003411EA" w:rsidRPr="003411EA" w:rsidTr="0098377B">
        <w:trPr>
          <w:trHeight w:val="315"/>
        </w:trPr>
        <w:tc>
          <w:tcPr>
            <w:tcW w:w="469"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464"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1302"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3407"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2144"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210kgf/cm</w:t>
            </w:r>
            <w:r w:rsidRPr="003411EA">
              <w:rPr>
                <w:rFonts w:ascii="標楷體" w:eastAsia="標楷體" w:hAnsi="標楷體" w:hint="eastAsia"/>
                <w:szCs w:val="24"/>
                <w:vertAlign w:val="superscript"/>
              </w:rPr>
              <w:t>2</w:t>
            </w:r>
          </w:p>
        </w:tc>
        <w:tc>
          <w:tcPr>
            <w:tcW w:w="936"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204.20</w:t>
            </w:r>
          </w:p>
        </w:tc>
        <w:tc>
          <w:tcPr>
            <w:tcW w:w="906"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r>
      <w:tr w:rsidR="003411EA" w:rsidRPr="003411EA" w:rsidTr="0098377B">
        <w:trPr>
          <w:trHeight w:val="315"/>
        </w:trPr>
        <w:tc>
          <w:tcPr>
            <w:tcW w:w="469"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464"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1302" w:type="dxa"/>
            <w:vMerge w:val="restart"/>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W5-1型</w:t>
            </w:r>
          </w:p>
        </w:tc>
        <w:tc>
          <w:tcPr>
            <w:tcW w:w="3407" w:type="dxa"/>
            <w:vMerge w:val="restart"/>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+589.60~+598.20右側</w:t>
            </w:r>
          </w:p>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L=</w:t>
            </w:r>
            <w:smartTag w:uri="urn:schemas-microsoft-com:office:smarttags" w:element="chmetcnv">
              <w:smartTagPr>
                <w:attr w:name="UnitName" w:val="m"/>
                <w:attr w:name="SourceValue" w:val="8.6"/>
                <w:attr w:name="HasSpace" w:val="False"/>
                <w:attr w:name="Negative" w:val="False"/>
                <w:attr w:name="NumberType" w:val="1"/>
                <w:attr w:name="TCSC" w:val="0"/>
              </w:smartTagPr>
              <w:r w:rsidRPr="003411EA">
                <w:rPr>
                  <w:rFonts w:ascii="標楷體" w:eastAsia="標楷體" w:hAnsi="標楷體" w:hint="eastAsia"/>
                  <w:szCs w:val="24"/>
                </w:rPr>
                <w:t>8.6M</w:t>
              </w:r>
            </w:smartTag>
          </w:p>
        </w:tc>
        <w:tc>
          <w:tcPr>
            <w:tcW w:w="2144"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140kgf/cm</w:t>
            </w:r>
            <w:r w:rsidRPr="003411EA">
              <w:rPr>
                <w:rFonts w:ascii="標楷體" w:eastAsia="標楷體" w:hAnsi="標楷體" w:hint="eastAsia"/>
                <w:szCs w:val="24"/>
                <w:vertAlign w:val="superscript"/>
              </w:rPr>
              <w:t>2</w:t>
            </w:r>
          </w:p>
        </w:tc>
        <w:tc>
          <w:tcPr>
            <w:tcW w:w="936"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3.57</w:t>
            </w:r>
          </w:p>
        </w:tc>
        <w:tc>
          <w:tcPr>
            <w:tcW w:w="906" w:type="dxa"/>
            <w:vMerge w:val="restart"/>
            <w:shd w:val="clear" w:color="auto" w:fill="auto"/>
          </w:tcPr>
          <w:p w:rsidR="003411EA" w:rsidRPr="003411EA" w:rsidRDefault="003411EA" w:rsidP="0098377B">
            <w:pPr>
              <w:spacing w:line="20" w:lineRule="atLeast"/>
              <w:rPr>
                <w:rFonts w:ascii="標楷體" w:eastAsia="標楷體" w:hAnsi="標楷體" w:hint="eastAsia"/>
                <w:szCs w:val="24"/>
              </w:rPr>
            </w:pPr>
          </w:p>
        </w:tc>
      </w:tr>
      <w:tr w:rsidR="003411EA" w:rsidRPr="003411EA" w:rsidTr="0098377B">
        <w:trPr>
          <w:trHeight w:val="315"/>
        </w:trPr>
        <w:tc>
          <w:tcPr>
            <w:tcW w:w="469"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464"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1302"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3407"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2144"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210kgf/cm</w:t>
            </w:r>
            <w:r w:rsidRPr="003411EA">
              <w:rPr>
                <w:rFonts w:ascii="標楷體" w:eastAsia="標楷體" w:hAnsi="標楷體" w:hint="eastAsia"/>
                <w:szCs w:val="24"/>
                <w:vertAlign w:val="superscript"/>
              </w:rPr>
              <w:t>2</w:t>
            </w:r>
          </w:p>
        </w:tc>
        <w:tc>
          <w:tcPr>
            <w:tcW w:w="936"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44.94</w:t>
            </w:r>
          </w:p>
        </w:tc>
        <w:tc>
          <w:tcPr>
            <w:tcW w:w="906"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r>
      <w:tr w:rsidR="003411EA" w:rsidRPr="003411EA" w:rsidTr="0098377B">
        <w:trPr>
          <w:trHeight w:val="315"/>
        </w:trPr>
        <w:tc>
          <w:tcPr>
            <w:tcW w:w="469"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464"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1302" w:type="dxa"/>
            <w:vMerge w:val="restart"/>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W6型</w:t>
            </w:r>
          </w:p>
        </w:tc>
        <w:tc>
          <w:tcPr>
            <w:tcW w:w="3407" w:type="dxa"/>
            <w:vMerge w:val="restart"/>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+645.09~+680.00右側</w:t>
            </w:r>
          </w:p>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L=</w:t>
            </w:r>
            <w:smartTag w:uri="urn:schemas-microsoft-com:office:smarttags" w:element="chmetcnv">
              <w:smartTagPr>
                <w:attr w:name="UnitName" w:val="m"/>
                <w:attr w:name="SourceValue" w:val="34.91"/>
                <w:attr w:name="HasSpace" w:val="False"/>
                <w:attr w:name="Negative" w:val="False"/>
                <w:attr w:name="NumberType" w:val="1"/>
                <w:attr w:name="TCSC" w:val="0"/>
              </w:smartTagPr>
              <w:r w:rsidRPr="003411EA">
                <w:rPr>
                  <w:rFonts w:ascii="標楷體" w:eastAsia="標楷體" w:hAnsi="標楷體" w:hint="eastAsia"/>
                  <w:szCs w:val="24"/>
                </w:rPr>
                <w:t>34.91M</w:t>
              </w:r>
            </w:smartTag>
          </w:p>
        </w:tc>
        <w:tc>
          <w:tcPr>
            <w:tcW w:w="2144"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140kgf/cm</w:t>
            </w:r>
            <w:r w:rsidRPr="003411EA">
              <w:rPr>
                <w:rFonts w:ascii="標楷體" w:eastAsia="標楷體" w:hAnsi="標楷體" w:hint="eastAsia"/>
                <w:szCs w:val="24"/>
                <w:vertAlign w:val="superscript"/>
              </w:rPr>
              <w:t>2</w:t>
            </w:r>
          </w:p>
        </w:tc>
        <w:tc>
          <w:tcPr>
            <w:tcW w:w="936"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16.06</w:t>
            </w:r>
          </w:p>
        </w:tc>
        <w:tc>
          <w:tcPr>
            <w:tcW w:w="906" w:type="dxa"/>
            <w:vMerge w:val="restart"/>
            <w:shd w:val="clear" w:color="auto" w:fill="auto"/>
          </w:tcPr>
          <w:p w:rsidR="003411EA" w:rsidRPr="003411EA" w:rsidRDefault="003411EA" w:rsidP="0098377B">
            <w:pPr>
              <w:spacing w:line="20" w:lineRule="atLeast"/>
              <w:rPr>
                <w:rFonts w:ascii="標楷體" w:eastAsia="標楷體" w:hAnsi="標楷體" w:hint="eastAsia"/>
                <w:szCs w:val="24"/>
              </w:rPr>
            </w:pPr>
          </w:p>
        </w:tc>
      </w:tr>
      <w:tr w:rsidR="003411EA" w:rsidRPr="003411EA" w:rsidTr="0098377B">
        <w:trPr>
          <w:trHeight w:val="315"/>
        </w:trPr>
        <w:tc>
          <w:tcPr>
            <w:tcW w:w="469"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464"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1302"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3407"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2144"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210kgf/cm</w:t>
            </w:r>
            <w:r w:rsidRPr="003411EA">
              <w:rPr>
                <w:rFonts w:ascii="標楷體" w:eastAsia="標楷體" w:hAnsi="標楷體" w:hint="eastAsia"/>
                <w:szCs w:val="24"/>
                <w:vertAlign w:val="superscript"/>
              </w:rPr>
              <w:t>2</w:t>
            </w:r>
          </w:p>
        </w:tc>
        <w:tc>
          <w:tcPr>
            <w:tcW w:w="936"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260.08</w:t>
            </w:r>
          </w:p>
        </w:tc>
        <w:tc>
          <w:tcPr>
            <w:tcW w:w="906"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r>
      <w:tr w:rsidR="003411EA" w:rsidRPr="003411EA" w:rsidTr="0098377B">
        <w:trPr>
          <w:trHeight w:val="315"/>
        </w:trPr>
        <w:tc>
          <w:tcPr>
            <w:tcW w:w="469"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464"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1302" w:type="dxa"/>
            <w:vMerge w:val="restart"/>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W7型</w:t>
            </w:r>
          </w:p>
        </w:tc>
        <w:tc>
          <w:tcPr>
            <w:tcW w:w="3407" w:type="dxa"/>
            <w:vMerge w:val="restart"/>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+620.00~+645.09右側</w:t>
            </w:r>
          </w:p>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L=</w:t>
            </w:r>
            <w:smartTag w:uri="urn:schemas-microsoft-com:office:smarttags" w:element="chmetcnv">
              <w:smartTagPr>
                <w:attr w:name="UnitName" w:val="m"/>
                <w:attr w:name="SourceValue" w:val="25"/>
                <w:attr w:name="HasSpace" w:val="False"/>
                <w:attr w:name="Negative" w:val="False"/>
                <w:attr w:name="NumberType" w:val="1"/>
                <w:attr w:name="TCSC" w:val="0"/>
              </w:smartTagPr>
              <w:r w:rsidRPr="003411EA">
                <w:rPr>
                  <w:rFonts w:ascii="標楷體" w:eastAsia="標楷體" w:hAnsi="標楷體" w:hint="eastAsia"/>
                  <w:szCs w:val="24"/>
                </w:rPr>
                <w:t>25.00M</w:t>
              </w:r>
            </w:smartTag>
          </w:p>
        </w:tc>
        <w:tc>
          <w:tcPr>
            <w:tcW w:w="2144"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140kgf/cm</w:t>
            </w:r>
            <w:r w:rsidRPr="003411EA">
              <w:rPr>
                <w:rFonts w:ascii="標楷體" w:eastAsia="標楷體" w:hAnsi="標楷體" w:hint="eastAsia"/>
                <w:szCs w:val="24"/>
                <w:vertAlign w:val="superscript"/>
              </w:rPr>
              <w:t>2</w:t>
            </w:r>
          </w:p>
        </w:tc>
        <w:tc>
          <w:tcPr>
            <w:tcW w:w="936"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12.50</w:t>
            </w:r>
          </w:p>
        </w:tc>
        <w:tc>
          <w:tcPr>
            <w:tcW w:w="906" w:type="dxa"/>
            <w:vMerge w:val="restart"/>
            <w:shd w:val="clear" w:color="auto" w:fill="auto"/>
          </w:tcPr>
          <w:p w:rsidR="003411EA" w:rsidRPr="003411EA" w:rsidRDefault="003411EA" w:rsidP="0098377B">
            <w:pPr>
              <w:spacing w:line="20" w:lineRule="atLeast"/>
              <w:rPr>
                <w:rFonts w:ascii="標楷體" w:eastAsia="標楷體" w:hAnsi="標楷體" w:hint="eastAsia"/>
                <w:szCs w:val="24"/>
              </w:rPr>
            </w:pPr>
          </w:p>
        </w:tc>
      </w:tr>
      <w:tr w:rsidR="003411EA" w:rsidRPr="003411EA" w:rsidTr="0098377B">
        <w:trPr>
          <w:trHeight w:val="315"/>
        </w:trPr>
        <w:tc>
          <w:tcPr>
            <w:tcW w:w="469"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464"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1302"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3407"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2144"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210kgf/cm</w:t>
            </w:r>
            <w:r w:rsidRPr="003411EA">
              <w:rPr>
                <w:rFonts w:ascii="標楷體" w:eastAsia="標楷體" w:hAnsi="標楷體" w:hint="eastAsia"/>
                <w:szCs w:val="24"/>
                <w:vertAlign w:val="superscript"/>
              </w:rPr>
              <w:t>2</w:t>
            </w:r>
          </w:p>
        </w:tc>
        <w:tc>
          <w:tcPr>
            <w:tcW w:w="936"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299.42</w:t>
            </w:r>
          </w:p>
        </w:tc>
        <w:tc>
          <w:tcPr>
            <w:tcW w:w="906"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r>
      <w:tr w:rsidR="003411EA" w:rsidRPr="003411EA" w:rsidTr="0098377B">
        <w:trPr>
          <w:trHeight w:val="315"/>
        </w:trPr>
        <w:tc>
          <w:tcPr>
            <w:tcW w:w="469"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464"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1302" w:type="dxa"/>
            <w:vMerge w:val="restart"/>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W7-1型</w:t>
            </w:r>
          </w:p>
        </w:tc>
        <w:tc>
          <w:tcPr>
            <w:tcW w:w="3407" w:type="dxa"/>
            <w:vMerge w:val="restart"/>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+605.80~+620.00右側</w:t>
            </w:r>
          </w:p>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L=</w:t>
            </w:r>
            <w:smartTag w:uri="urn:schemas-microsoft-com:office:smarttags" w:element="chmetcnv">
              <w:smartTagPr>
                <w:attr w:name="UnitName" w:val="m"/>
                <w:attr w:name="SourceValue" w:val="14.2"/>
                <w:attr w:name="HasSpace" w:val="False"/>
                <w:attr w:name="Negative" w:val="False"/>
                <w:attr w:name="NumberType" w:val="1"/>
                <w:attr w:name="TCSC" w:val="0"/>
              </w:smartTagPr>
              <w:r w:rsidRPr="003411EA">
                <w:rPr>
                  <w:rFonts w:ascii="標楷體" w:eastAsia="標楷體" w:hAnsi="標楷體" w:hint="eastAsia"/>
                  <w:szCs w:val="24"/>
                </w:rPr>
                <w:t>14.20M</w:t>
              </w:r>
            </w:smartTag>
          </w:p>
        </w:tc>
        <w:tc>
          <w:tcPr>
            <w:tcW w:w="2144"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140kgf/cm</w:t>
            </w:r>
            <w:r w:rsidRPr="003411EA">
              <w:rPr>
                <w:rFonts w:ascii="標楷體" w:eastAsia="標楷體" w:hAnsi="標楷體" w:hint="eastAsia"/>
                <w:szCs w:val="24"/>
                <w:vertAlign w:val="superscript"/>
              </w:rPr>
              <w:t>2</w:t>
            </w:r>
          </w:p>
        </w:tc>
        <w:tc>
          <w:tcPr>
            <w:tcW w:w="936"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7.10</w:t>
            </w:r>
          </w:p>
        </w:tc>
        <w:tc>
          <w:tcPr>
            <w:tcW w:w="906" w:type="dxa"/>
            <w:vMerge w:val="restart"/>
            <w:shd w:val="clear" w:color="auto" w:fill="auto"/>
          </w:tcPr>
          <w:p w:rsidR="003411EA" w:rsidRPr="003411EA" w:rsidRDefault="003411EA" w:rsidP="0098377B">
            <w:pPr>
              <w:spacing w:line="20" w:lineRule="atLeast"/>
              <w:rPr>
                <w:rFonts w:ascii="標楷體" w:eastAsia="標楷體" w:hAnsi="標楷體" w:hint="eastAsia"/>
                <w:szCs w:val="24"/>
              </w:rPr>
            </w:pPr>
          </w:p>
        </w:tc>
      </w:tr>
      <w:tr w:rsidR="003411EA" w:rsidRPr="003411EA" w:rsidTr="0098377B">
        <w:trPr>
          <w:trHeight w:val="315"/>
        </w:trPr>
        <w:tc>
          <w:tcPr>
            <w:tcW w:w="469"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464"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1302"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3407"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2144"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210kgf/cm</w:t>
            </w:r>
            <w:r w:rsidRPr="003411EA">
              <w:rPr>
                <w:rFonts w:ascii="標楷體" w:eastAsia="標楷體" w:hAnsi="標楷體" w:hint="eastAsia"/>
                <w:szCs w:val="24"/>
                <w:vertAlign w:val="superscript"/>
              </w:rPr>
              <w:t>2</w:t>
            </w:r>
          </w:p>
        </w:tc>
        <w:tc>
          <w:tcPr>
            <w:tcW w:w="936"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133.17</w:t>
            </w:r>
          </w:p>
        </w:tc>
        <w:tc>
          <w:tcPr>
            <w:tcW w:w="906"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r>
      <w:tr w:rsidR="003411EA" w:rsidRPr="003411EA" w:rsidTr="0098377B">
        <w:trPr>
          <w:trHeight w:val="315"/>
        </w:trPr>
        <w:tc>
          <w:tcPr>
            <w:tcW w:w="469"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464"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1302" w:type="dxa"/>
            <w:vMerge w:val="restart"/>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X4型</w:t>
            </w:r>
          </w:p>
        </w:tc>
        <w:tc>
          <w:tcPr>
            <w:tcW w:w="3407" w:type="dxa"/>
            <w:vMerge w:val="restart"/>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+439.13右側橫向</w:t>
            </w:r>
          </w:p>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L=</w:t>
            </w:r>
            <w:smartTag w:uri="urn:schemas-microsoft-com:office:smarttags" w:element="chmetcnv">
              <w:smartTagPr>
                <w:attr w:name="UnitName" w:val="m"/>
                <w:attr w:name="SourceValue" w:val="7"/>
                <w:attr w:name="HasSpace" w:val="False"/>
                <w:attr w:name="Negative" w:val="False"/>
                <w:attr w:name="NumberType" w:val="1"/>
                <w:attr w:name="TCSC" w:val="0"/>
              </w:smartTagPr>
              <w:r w:rsidRPr="003411EA">
                <w:rPr>
                  <w:rFonts w:ascii="標楷體" w:eastAsia="標楷體" w:hAnsi="標楷體" w:hint="eastAsia"/>
                  <w:szCs w:val="24"/>
                </w:rPr>
                <w:t>7M</w:t>
              </w:r>
            </w:smartTag>
          </w:p>
        </w:tc>
        <w:tc>
          <w:tcPr>
            <w:tcW w:w="2144"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140kgf/cm</w:t>
            </w:r>
            <w:r w:rsidRPr="003411EA">
              <w:rPr>
                <w:rFonts w:ascii="標楷體" w:eastAsia="標楷體" w:hAnsi="標楷體" w:hint="eastAsia"/>
                <w:szCs w:val="24"/>
                <w:vertAlign w:val="superscript"/>
              </w:rPr>
              <w:t>2</w:t>
            </w:r>
          </w:p>
        </w:tc>
        <w:tc>
          <w:tcPr>
            <w:tcW w:w="936"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1.96</w:t>
            </w:r>
          </w:p>
        </w:tc>
        <w:tc>
          <w:tcPr>
            <w:tcW w:w="906" w:type="dxa"/>
            <w:vMerge w:val="restart"/>
            <w:shd w:val="clear" w:color="auto" w:fill="auto"/>
          </w:tcPr>
          <w:p w:rsidR="003411EA" w:rsidRPr="003411EA" w:rsidRDefault="003411EA" w:rsidP="0098377B">
            <w:pPr>
              <w:spacing w:line="20" w:lineRule="atLeast"/>
              <w:rPr>
                <w:rFonts w:ascii="標楷體" w:eastAsia="標楷體" w:hAnsi="標楷體" w:hint="eastAsia"/>
                <w:szCs w:val="24"/>
              </w:rPr>
            </w:pPr>
          </w:p>
        </w:tc>
      </w:tr>
      <w:tr w:rsidR="003411EA" w:rsidRPr="003411EA" w:rsidTr="0098377B">
        <w:trPr>
          <w:trHeight w:val="315"/>
        </w:trPr>
        <w:tc>
          <w:tcPr>
            <w:tcW w:w="469"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464"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1302"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3407"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2144"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210kgf/cm</w:t>
            </w:r>
            <w:r w:rsidRPr="003411EA">
              <w:rPr>
                <w:rFonts w:ascii="標楷體" w:eastAsia="標楷體" w:hAnsi="標楷體" w:hint="eastAsia"/>
                <w:szCs w:val="24"/>
                <w:vertAlign w:val="superscript"/>
              </w:rPr>
              <w:t>2</w:t>
            </w:r>
          </w:p>
        </w:tc>
        <w:tc>
          <w:tcPr>
            <w:tcW w:w="936"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33.67</w:t>
            </w:r>
          </w:p>
        </w:tc>
        <w:tc>
          <w:tcPr>
            <w:tcW w:w="906"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r>
      <w:tr w:rsidR="003411EA" w:rsidRPr="003411EA" w:rsidTr="0098377B">
        <w:trPr>
          <w:trHeight w:val="315"/>
        </w:trPr>
        <w:tc>
          <w:tcPr>
            <w:tcW w:w="469"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464"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1302" w:type="dxa"/>
            <w:vMerge w:val="restart"/>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X5型</w:t>
            </w:r>
          </w:p>
        </w:tc>
        <w:tc>
          <w:tcPr>
            <w:tcW w:w="3407" w:type="dxa"/>
            <w:vMerge w:val="restart"/>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+589.60左側橫向</w:t>
            </w:r>
          </w:p>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L=</w:t>
            </w:r>
            <w:smartTag w:uri="urn:schemas-microsoft-com:office:smarttags" w:element="chmetcnv">
              <w:smartTagPr>
                <w:attr w:name="UnitName" w:val="m"/>
                <w:attr w:name="SourceValue" w:val="7"/>
                <w:attr w:name="HasSpace" w:val="False"/>
                <w:attr w:name="Negative" w:val="False"/>
                <w:attr w:name="NumberType" w:val="1"/>
                <w:attr w:name="TCSC" w:val="0"/>
              </w:smartTagPr>
              <w:r w:rsidRPr="003411EA">
                <w:rPr>
                  <w:rFonts w:ascii="標楷體" w:eastAsia="標楷體" w:hAnsi="標楷體" w:hint="eastAsia"/>
                  <w:szCs w:val="24"/>
                </w:rPr>
                <w:t>7M</w:t>
              </w:r>
            </w:smartTag>
          </w:p>
        </w:tc>
        <w:tc>
          <w:tcPr>
            <w:tcW w:w="2144"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140kgf/cm</w:t>
            </w:r>
            <w:r w:rsidRPr="003411EA">
              <w:rPr>
                <w:rFonts w:ascii="標楷體" w:eastAsia="標楷體" w:hAnsi="標楷體" w:hint="eastAsia"/>
                <w:szCs w:val="24"/>
                <w:vertAlign w:val="superscript"/>
              </w:rPr>
              <w:t>2</w:t>
            </w:r>
          </w:p>
        </w:tc>
        <w:tc>
          <w:tcPr>
            <w:tcW w:w="936"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1.96</w:t>
            </w:r>
          </w:p>
        </w:tc>
        <w:tc>
          <w:tcPr>
            <w:tcW w:w="906" w:type="dxa"/>
            <w:vMerge w:val="restart"/>
            <w:shd w:val="clear" w:color="auto" w:fill="auto"/>
          </w:tcPr>
          <w:p w:rsidR="003411EA" w:rsidRPr="003411EA" w:rsidRDefault="003411EA" w:rsidP="0098377B">
            <w:pPr>
              <w:spacing w:line="20" w:lineRule="atLeast"/>
              <w:rPr>
                <w:rFonts w:ascii="標楷體" w:eastAsia="標楷體" w:hAnsi="標楷體" w:hint="eastAsia"/>
                <w:szCs w:val="24"/>
              </w:rPr>
            </w:pPr>
          </w:p>
        </w:tc>
      </w:tr>
      <w:tr w:rsidR="003411EA" w:rsidRPr="003411EA" w:rsidTr="0098377B">
        <w:trPr>
          <w:trHeight w:val="315"/>
        </w:trPr>
        <w:tc>
          <w:tcPr>
            <w:tcW w:w="469"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464"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1302"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3407"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2144"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210kgf/cm</w:t>
            </w:r>
            <w:r w:rsidRPr="003411EA">
              <w:rPr>
                <w:rFonts w:ascii="標楷體" w:eastAsia="標楷體" w:hAnsi="標楷體" w:hint="eastAsia"/>
                <w:szCs w:val="24"/>
                <w:vertAlign w:val="superscript"/>
              </w:rPr>
              <w:t>2</w:t>
            </w:r>
          </w:p>
        </w:tc>
        <w:tc>
          <w:tcPr>
            <w:tcW w:w="936"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34.30</w:t>
            </w:r>
          </w:p>
        </w:tc>
        <w:tc>
          <w:tcPr>
            <w:tcW w:w="906"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r>
      <w:tr w:rsidR="003411EA" w:rsidRPr="003411EA" w:rsidTr="0098377B">
        <w:trPr>
          <w:trHeight w:val="315"/>
        </w:trPr>
        <w:tc>
          <w:tcPr>
            <w:tcW w:w="469"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464"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1302" w:type="dxa"/>
            <w:vMerge w:val="restart"/>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X5-1型</w:t>
            </w:r>
          </w:p>
        </w:tc>
        <w:tc>
          <w:tcPr>
            <w:tcW w:w="3407" w:type="dxa"/>
            <w:vMerge w:val="restart"/>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+589.60~598.20右側</w:t>
            </w:r>
          </w:p>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L=</w:t>
            </w:r>
            <w:smartTag w:uri="urn:schemas-microsoft-com:office:smarttags" w:element="chmetcnv">
              <w:smartTagPr>
                <w:attr w:name="UnitName" w:val="m"/>
                <w:attr w:name="SourceValue" w:val="8.6"/>
                <w:attr w:name="HasSpace" w:val="False"/>
                <w:attr w:name="Negative" w:val="False"/>
                <w:attr w:name="NumberType" w:val="1"/>
                <w:attr w:name="TCSC" w:val="0"/>
              </w:smartTagPr>
              <w:r w:rsidRPr="003411EA">
                <w:rPr>
                  <w:rFonts w:ascii="標楷體" w:eastAsia="標楷體" w:hAnsi="標楷體" w:hint="eastAsia"/>
                  <w:szCs w:val="24"/>
                </w:rPr>
                <w:t>8.6M</w:t>
              </w:r>
            </w:smartTag>
          </w:p>
        </w:tc>
        <w:tc>
          <w:tcPr>
            <w:tcW w:w="2144"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140kgf/cm</w:t>
            </w:r>
            <w:r w:rsidRPr="003411EA">
              <w:rPr>
                <w:rFonts w:ascii="標楷體" w:eastAsia="標楷體" w:hAnsi="標楷體" w:hint="eastAsia"/>
                <w:szCs w:val="24"/>
                <w:vertAlign w:val="superscript"/>
              </w:rPr>
              <w:t>2</w:t>
            </w:r>
          </w:p>
        </w:tc>
        <w:tc>
          <w:tcPr>
            <w:tcW w:w="936"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2.41</w:t>
            </w:r>
          </w:p>
        </w:tc>
        <w:tc>
          <w:tcPr>
            <w:tcW w:w="906" w:type="dxa"/>
            <w:vMerge w:val="restart"/>
            <w:shd w:val="clear" w:color="auto" w:fill="auto"/>
          </w:tcPr>
          <w:p w:rsidR="003411EA" w:rsidRPr="003411EA" w:rsidRDefault="003411EA" w:rsidP="0098377B">
            <w:pPr>
              <w:spacing w:line="20" w:lineRule="atLeast"/>
              <w:rPr>
                <w:rFonts w:ascii="標楷體" w:eastAsia="標楷體" w:hAnsi="標楷體" w:hint="eastAsia"/>
                <w:szCs w:val="24"/>
              </w:rPr>
            </w:pPr>
          </w:p>
        </w:tc>
      </w:tr>
      <w:tr w:rsidR="003411EA" w:rsidRPr="003411EA" w:rsidTr="0098377B">
        <w:trPr>
          <w:trHeight w:val="315"/>
        </w:trPr>
        <w:tc>
          <w:tcPr>
            <w:tcW w:w="469"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464"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1302"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3407"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2144"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210kgf/cm</w:t>
            </w:r>
            <w:r w:rsidRPr="003411EA">
              <w:rPr>
                <w:rFonts w:ascii="標楷體" w:eastAsia="標楷體" w:hAnsi="標楷體" w:hint="eastAsia"/>
                <w:szCs w:val="24"/>
                <w:vertAlign w:val="superscript"/>
              </w:rPr>
              <w:t>2</w:t>
            </w:r>
          </w:p>
        </w:tc>
        <w:tc>
          <w:tcPr>
            <w:tcW w:w="936"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42.14</w:t>
            </w:r>
          </w:p>
        </w:tc>
        <w:tc>
          <w:tcPr>
            <w:tcW w:w="906"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r>
      <w:tr w:rsidR="003411EA" w:rsidRPr="003411EA" w:rsidTr="0098377B">
        <w:trPr>
          <w:trHeight w:val="315"/>
        </w:trPr>
        <w:tc>
          <w:tcPr>
            <w:tcW w:w="469"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464"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1302" w:type="dxa"/>
            <w:vMerge w:val="restart"/>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X5-2型</w:t>
            </w:r>
          </w:p>
        </w:tc>
        <w:tc>
          <w:tcPr>
            <w:tcW w:w="3407" w:type="dxa"/>
            <w:vMerge w:val="restart"/>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+589.60右側橫向</w:t>
            </w:r>
          </w:p>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L=</w:t>
            </w:r>
            <w:smartTag w:uri="urn:schemas-microsoft-com:office:smarttags" w:element="chmetcnv">
              <w:smartTagPr>
                <w:attr w:name="UnitName" w:val="m"/>
                <w:attr w:name="SourceValue" w:val="6"/>
                <w:attr w:name="HasSpace" w:val="False"/>
                <w:attr w:name="Negative" w:val="False"/>
                <w:attr w:name="NumberType" w:val="1"/>
                <w:attr w:name="TCSC" w:val="0"/>
              </w:smartTagPr>
              <w:r w:rsidRPr="003411EA">
                <w:rPr>
                  <w:rFonts w:ascii="標楷體" w:eastAsia="標楷體" w:hAnsi="標楷體" w:hint="eastAsia"/>
                  <w:szCs w:val="24"/>
                </w:rPr>
                <w:t>6M</w:t>
              </w:r>
            </w:smartTag>
          </w:p>
        </w:tc>
        <w:tc>
          <w:tcPr>
            <w:tcW w:w="2144"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140kgf/cm</w:t>
            </w:r>
            <w:r w:rsidRPr="003411EA">
              <w:rPr>
                <w:rFonts w:ascii="標楷體" w:eastAsia="標楷體" w:hAnsi="標楷體" w:hint="eastAsia"/>
                <w:szCs w:val="24"/>
                <w:vertAlign w:val="superscript"/>
              </w:rPr>
              <w:t>2</w:t>
            </w:r>
          </w:p>
        </w:tc>
        <w:tc>
          <w:tcPr>
            <w:tcW w:w="936"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1.68</w:t>
            </w:r>
          </w:p>
        </w:tc>
        <w:tc>
          <w:tcPr>
            <w:tcW w:w="906" w:type="dxa"/>
            <w:vMerge w:val="restart"/>
            <w:shd w:val="clear" w:color="auto" w:fill="auto"/>
          </w:tcPr>
          <w:p w:rsidR="003411EA" w:rsidRPr="003411EA" w:rsidRDefault="003411EA" w:rsidP="0098377B">
            <w:pPr>
              <w:spacing w:line="20" w:lineRule="atLeast"/>
              <w:rPr>
                <w:rFonts w:ascii="標楷體" w:eastAsia="標楷體" w:hAnsi="標楷體" w:hint="eastAsia"/>
                <w:szCs w:val="24"/>
              </w:rPr>
            </w:pPr>
          </w:p>
        </w:tc>
      </w:tr>
      <w:tr w:rsidR="003411EA" w:rsidRPr="003411EA" w:rsidTr="0098377B">
        <w:trPr>
          <w:trHeight w:val="315"/>
        </w:trPr>
        <w:tc>
          <w:tcPr>
            <w:tcW w:w="469"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464"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1302"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3407"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2144"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210kgf/cm</w:t>
            </w:r>
            <w:r w:rsidRPr="003411EA">
              <w:rPr>
                <w:rFonts w:ascii="標楷體" w:eastAsia="標楷體" w:hAnsi="標楷體" w:hint="eastAsia"/>
                <w:szCs w:val="24"/>
                <w:vertAlign w:val="superscript"/>
              </w:rPr>
              <w:t>2</w:t>
            </w:r>
          </w:p>
        </w:tc>
        <w:tc>
          <w:tcPr>
            <w:tcW w:w="936"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29.40</w:t>
            </w:r>
          </w:p>
        </w:tc>
        <w:tc>
          <w:tcPr>
            <w:tcW w:w="906"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r>
      <w:tr w:rsidR="003411EA" w:rsidRPr="003411EA" w:rsidTr="0098377B">
        <w:trPr>
          <w:trHeight w:val="315"/>
        </w:trPr>
        <w:tc>
          <w:tcPr>
            <w:tcW w:w="469"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464"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1302" w:type="dxa"/>
            <w:vMerge w:val="restart"/>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X6型</w:t>
            </w:r>
          </w:p>
        </w:tc>
        <w:tc>
          <w:tcPr>
            <w:tcW w:w="3407" w:type="dxa"/>
            <w:vMerge w:val="restart"/>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+645.09~+682.15右側</w:t>
            </w:r>
          </w:p>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L=</w:t>
            </w:r>
            <w:smartTag w:uri="urn:schemas-microsoft-com:office:smarttags" w:element="chmetcnv">
              <w:smartTagPr>
                <w:attr w:name="UnitName" w:val="m"/>
                <w:attr w:name="SourceValue" w:val="37.06"/>
                <w:attr w:name="HasSpace" w:val="False"/>
                <w:attr w:name="Negative" w:val="False"/>
                <w:attr w:name="NumberType" w:val="1"/>
                <w:attr w:name="TCSC" w:val="0"/>
              </w:smartTagPr>
              <w:r w:rsidRPr="003411EA">
                <w:rPr>
                  <w:rFonts w:ascii="標楷體" w:eastAsia="標楷體" w:hAnsi="標楷體" w:hint="eastAsia"/>
                  <w:szCs w:val="24"/>
                </w:rPr>
                <w:t>37.06M</w:t>
              </w:r>
            </w:smartTag>
          </w:p>
        </w:tc>
        <w:tc>
          <w:tcPr>
            <w:tcW w:w="2144"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140kgf/cm</w:t>
            </w:r>
            <w:r w:rsidRPr="003411EA">
              <w:rPr>
                <w:rFonts w:ascii="標楷體" w:eastAsia="標楷體" w:hAnsi="標楷體" w:hint="eastAsia"/>
                <w:szCs w:val="24"/>
                <w:vertAlign w:val="superscript"/>
              </w:rPr>
              <w:t>2</w:t>
            </w:r>
          </w:p>
        </w:tc>
        <w:tc>
          <w:tcPr>
            <w:tcW w:w="936"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10.38</w:t>
            </w:r>
          </w:p>
        </w:tc>
        <w:tc>
          <w:tcPr>
            <w:tcW w:w="906" w:type="dxa"/>
            <w:vMerge w:val="restart"/>
            <w:shd w:val="clear" w:color="auto" w:fill="auto"/>
          </w:tcPr>
          <w:p w:rsidR="003411EA" w:rsidRPr="003411EA" w:rsidRDefault="003411EA" w:rsidP="0098377B">
            <w:pPr>
              <w:spacing w:line="20" w:lineRule="atLeast"/>
              <w:rPr>
                <w:rFonts w:ascii="標楷體" w:eastAsia="標楷體" w:hAnsi="標楷體" w:hint="eastAsia"/>
                <w:szCs w:val="24"/>
              </w:rPr>
            </w:pPr>
          </w:p>
        </w:tc>
      </w:tr>
      <w:tr w:rsidR="003411EA" w:rsidRPr="003411EA" w:rsidTr="0098377B">
        <w:trPr>
          <w:trHeight w:val="315"/>
        </w:trPr>
        <w:tc>
          <w:tcPr>
            <w:tcW w:w="469"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464"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1302"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3407"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2144"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210kgf/cm</w:t>
            </w:r>
            <w:r w:rsidRPr="003411EA">
              <w:rPr>
                <w:rFonts w:ascii="標楷體" w:eastAsia="標楷體" w:hAnsi="標楷體" w:hint="eastAsia"/>
                <w:szCs w:val="24"/>
                <w:vertAlign w:val="superscript"/>
              </w:rPr>
              <w:t>2</w:t>
            </w:r>
          </w:p>
        </w:tc>
        <w:tc>
          <w:tcPr>
            <w:tcW w:w="936"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203.61</w:t>
            </w:r>
          </w:p>
        </w:tc>
        <w:tc>
          <w:tcPr>
            <w:tcW w:w="906"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r>
      <w:tr w:rsidR="003411EA" w:rsidRPr="003411EA" w:rsidTr="0098377B">
        <w:trPr>
          <w:trHeight w:val="315"/>
        </w:trPr>
        <w:tc>
          <w:tcPr>
            <w:tcW w:w="469"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464"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1302" w:type="dxa"/>
            <w:vMerge w:val="restart"/>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X</w:t>
            </w:r>
            <w:smartTag w:uri="urn:schemas-microsoft-com:office:smarttags" w:element="chmetcnv">
              <w:smartTagPr>
                <w:attr w:name="UnitName" w:val="a"/>
                <w:attr w:name="SourceValue" w:val="6"/>
                <w:attr w:name="HasSpace" w:val="False"/>
                <w:attr w:name="Negative" w:val="False"/>
                <w:attr w:name="NumberType" w:val="1"/>
                <w:attr w:name="TCSC" w:val="0"/>
              </w:smartTagPr>
              <w:r w:rsidRPr="003411EA">
                <w:rPr>
                  <w:rFonts w:ascii="標楷體" w:eastAsia="標楷體" w:hAnsi="標楷體" w:hint="eastAsia"/>
                  <w:szCs w:val="24"/>
                </w:rPr>
                <w:t>6A</w:t>
              </w:r>
            </w:smartTag>
            <w:r w:rsidRPr="003411EA">
              <w:rPr>
                <w:rFonts w:ascii="標楷體" w:eastAsia="標楷體" w:hAnsi="標楷體" w:hint="eastAsia"/>
                <w:szCs w:val="24"/>
              </w:rPr>
              <w:t>-1型</w:t>
            </w:r>
          </w:p>
        </w:tc>
        <w:tc>
          <w:tcPr>
            <w:tcW w:w="3407" w:type="dxa"/>
            <w:vMerge w:val="restart"/>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+439.13左側橫向</w:t>
            </w:r>
          </w:p>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szCs w:val="24"/>
              </w:rPr>
              <w:t>L</w:t>
            </w:r>
            <w:r w:rsidRPr="003411EA">
              <w:rPr>
                <w:rFonts w:ascii="標楷體" w:eastAsia="標楷體" w:hAnsi="標楷體" w:hint="eastAsia"/>
                <w:szCs w:val="24"/>
              </w:rPr>
              <w:t>=</w:t>
            </w:r>
            <w:smartTag w:uri="urn:schemas-microsoft-com:office:smarttags" w:element="chmetcnv">
              <w:smartTagPr>
                <w:attr w:name="UnitName" w:val="m"/>
                <w:attr w:name="SourceValue" w:val="7"/>
                <w:attr w:name="HasSpace" w:val="False"/>
                <w:attr w:name="Negative" w:val="False"/>
                <w:attr w:name="NumberType" w:val="1"/>
                <w:attr w:name="TCSC" w:val="0"/>
              </w:smartTagPr>
              <w:r w:rsidRPr="003411EA">
                <w:rPr>
                  <w:rFonts w:ascii="標楷體" w:eastAsia="標楷體" w:hAnsi="標楷體" w:hint="eastAsia"/>
                  <w:szCs w:val="24"/>
                </w:rPr>
                <w:t>7M</w:t>
              </w:r>
            </w:smartTag>
          </w:p>
        </w:tc>
        <w:tc>
          <w:tcPr>
            <w:tcW w:w="2144"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140kgf/cm</w:t>
            </w:r>
            <w:r w:rsidRPr="003411EA">
              <w:rPr>
                <w:rFonts w:ascii="標楷體" w:eastAsia="標楷體" w:hAnsi="標楷體" w:hint="eastAsia"/>
                <w:szCs w:val="24"/>
                <w:vertAlign w:val="superscript"/>
              </w:rPr>
              <w:t>2</w:t>
            </w:r>
          </w:p>
        </w:tc>
        <w:tc>
          <w:tcPr>
            <w:tcW w:w="936"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1.96</w:t>
            </w:r>
          </w:p>
        </w:tc>
        <w:tc>
          <w:tcPr>
            <w:tcW w:w="906" w:type="dxa"/>
            <w:vMerge w:val="restart"/>
            <w:shd w:val="clear" w:color="auto" w:fill="auto"/>
          </w:tcPr>
          <w:p w:rsidR="003411EA" w:rsidRPr="003411EA" w:rsidRDefault="003411EA" w:rsidP="0098377B">
            <w:pPr>
              <w:spacing w:line="20" w:lineRule="atLeast"/>
              <w:rPr>
                <w:rFonts w:ascii="標楷體" w:eastAsia="標楷體" w:hAnsi="標楷體" w:hint="eastAsia"/>
                <w:szCs w:val="24"/>
              </w:rPr>
            </w:pPr>
          </w:p>
        </w:tc>
      </w:tr>
      <w:tr w:rsidR="003411EA" w:rsidRPr="003411EA" w:rsidTr="0098377B">
        <w:trPr>
          <w:trHeight w:val="315"/>
        </w:trPr>
        <w:tc>
          <w:tcPr>
            <w:tcW w:w="469"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464"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1302"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3407"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2144"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210kgf/cm</w:t>
            </w:r>
            <w:r w:rsidRPr="003411EA">
              <w:rPr>
                <w:rFonts w:ascii="標楷體" w:eastAsia="標楷體" w:hAnsi="標楷體" w:hint="eastAsia"/>
                <w:szCs w:val="24"/>
                <w:vertAlign w:val="superscript"/>
              </w:rPr>
              <w:t>2</w:t>
            </w:r>
          </w:p>
        </w:tc>
        <w:tc>
          <w:tcPr>
            <w:tcW w:w="936"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37.24</w:t>
            </w:r>
          </w:p>
        </w:tc>
        <w:tc>
          <w:tcPr>
            <w:tcW w:w="906"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r>
      <w:tr w:rsidR="003411EA" w:rsidRPr="003411EA" w:rsidTr="0098377B">
        <w:trPr>
          <w:trHeight w:val="315"/>
        </w:trPr>
        <w:tc>
          <w:tcPr>
            <w:tcW w:w="469"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464"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1302" w:type="dxa"/>
            <w:vMerge w:val="restart"/>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X7型</w:t>
            </w:r>
          </w:p>
        </w:tc>
        <w:tc>
          <w:tcPr>
            <w:tcW w:w="3407" w:type="dxa"/>
            <w:vMerge w:val="restart"/>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+605.80~+645.09右側</w:t>
            </w:r>
          </w:p>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L=</w:t>
            </w:r>
            <w:smartTag w:uri="urn:schemas-microsoft-com:office:smarttags" w:element="chmetcnv">
              <w:smartTagPr>
                <w:attr w:name="UnitName" w:val="m"/>
                <w:attr w:name="SourceValue" w:val="39.29"/>
                <w:attr w:name="HasSpace" w:val="False"/>
                <w:attr w:name="Negative" w:val="False"/>
                <w:attr w:name="NumberType" w:val="1"/>
                <w:attr w:name="TCSC" w:val="0"/>
              </w:smartTagPr>
              <w:r w:rsidRPr="003411EA">
                <w:rPr>
                  <w:rFonts w:ascii="標楷體" w:eastAsia="標楷體" w:hAnsi="標楷體" w:hint="eastAsia"/>
                  <w:szCs w:val="24"/>
                </w:rPr>
                <w:t>39.29M</w:t>
              </w:r>
            </w:smartTag>
          </w:p>
        </w:tc>
        <w:tc>
          <w:tcPr>
            <w:tcW w:w="2144"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140kgf/cm</w:t>
            </w:r>
            <w:r w:rsidRPr="003411EA">
              <w:rPr>
                <w:rFonts w:ascii="標楷體" w:eastAsia="標楷體" w:hAnsi="標楷體" w:hint="eastAsia"/>
                <w:szCs w:val="24"/>
                <w:vertAlign w:val="superscript"/>
              </w:rPr>
              <w:t>2</w:t>
            </w:r>
          </w:p>
        </w:tc>
        <w:tc>
          <w:tcPr>
            <w:tcW w:w="936"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12.97</w:t>
            </w:r>
          </w:p>
        </w:tc>
        <w:tc>
          <w:tcPr>
            <w:tcW w:w="906" w:type="dxa"/>
            <w:vMerge w:val="restart"/>
            <w:shd w:val="clear" w:color="auto" w:fill="auto"/>
          </w:tcPr>
          <w:p w:rsidR="003411EA" w:rsidRPr="003411EA" w:rsidRDefault="003411EA" w:rsidP="0098377B">
            <w:pPr>
              <w:spacing w:line="20" w:lineRule="atLeast"/>
              <w:rPr>
                <w:rFonts w:ascii="標楷體" w:eastAsia="標楷體" w:hAnsi="標楷體" w:hint="eastAsia"/>
                <w:szCs w:val="24"/>
              </w:rPr>
            </w:pPr>
          </w:p>
        </w:tc>
      </w:tr>
      <w:tr w:rsidR="003411EA" w:rsidRPr="003411EA" w:rsidTr="0098377B">
        <w:trPr>
          <w:trHeight w:val="315"/>
        </w:trPr>
        <w:tc>
          <w:tcPr>
            <w:tcW w:w="469"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464"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1302"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3407"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2144"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210kgf/cm</w:t>
            </w:r>
            <w:r w:rsidRPr="003411EA">
              <w:rPr>
                <w:rFonts w:ascii="標楷體" w:eastAsia="標楷體" w:hAnsi="標楷體" w:hint="eastAsia"/>
                <w:szCs w:val="24"/>
                <w:vertAlign w:val="superscript"/>
              </w:rPr>
              <w:t>2</w:t>
            </w:r>
          </w:p>
        </w:tc>
        <w:tc>
          <w:tcPr>
            <w:tcW w:w="936"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280.45</w:t>
            </w:r>
          </w:p>
        </w:tc>
        <w:tc>
          <w:tcPr>
            <w:tcW w:w="906"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r>
      <w:tr w:rsidR="003411EA" w:rsidRPr="003411EA" w:rsidTr="0098377B">
        <w:tc>
          <w:tcPr>
            <w:tcW w:w="469" w:type="dxa"/>
            <w:vMerge w:val="restart"/>
            <w:shd w:val="clear" w:color="auto" w:fill="auto"/>
            <w:vAlign w:val="center"/>
          </w:tcPr>
          <w:p w:rsidR="003411EA" w:rsidRPr="003411EA" w:rsidRDefault="003411EA" w:rsidP="0098377B">
            <w:pPr>
              <w:spacing w:line="20" w:lineRule="atLeast"/>
              <w:jc w:val="center"/>
              <w:rPr>
                <w:rFonts w:ascii="標楷體" w:eastAsia="標楷體" w:hAnsi="標楷體" w:hint="eastAsia"/>
                <w:szCs w:val="24"/>
              </w:rPr>
            </w:pPr>
            <w:r w:rsidRPr="003411EA">
              <w:rPr>
                <w:rFonts w:ascii="標楷體" w:eastAsia="標楷體" w:hAnsi="標楷體" w:hint="eastAsia"/>
                <w:szCs w:val="24"/>
              </w:rPr>
              <w:t>2</w:t>
            </w:r>
          </w:p>
        </w:tc>
        <w:tc>
          <w:tcPr>
            <w:tcW w:w="464" w:type="dxa"/>
            <w:vMerge w:val="restart"/>
            <w:shd w:val="clear" w:color="auto" w:fill="auto"/>
            <w:vAlign w:val="center"/>
          </w:tcPr>
          <w:p w:rsidR="003411EA" w:rsidRPr="003411EA" w:rsidRDefault="003411EA" w:rsidP="0098377B">
            <w:pPr>
              <w:spacing w:line="20" w:lineRule="atLeast"/>
              <w:jc w:val="center"/>
              <w:rPr>
                <w:rFonts w:ascii="標楷體" w:eastAsia="標楷體" w:hAnsi="標楷體" w:hint="eastAsia"/>
                <w:szCs w:val="24"/>
              </w:rPr>
            </w:pPr>
            <w:r w:rsidRPr="003411EA">
              <w:rPr>
                <w:rFonts w:ascii="標楷體" w:eastAsia="標楷體" w:hAnsi="標楷體" w:hint="eastAsia"/>
                <w:szCs w:val="24"/>
              </w:rPr>
              <w:t>沉箱</w:t>
            </w:r>
          </w:p>
        </w:tc>
        <w:tc>
          <w:tcPr>
            <w:tcW w:w="1302" w:type="dxa"/>
            <w:vMerge w:val="restart"/>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 xml:space="preserve">P1 </w:t>
            </w:r>
          </w:p>
        </w:tc>
        <w:tc>
          <w:tcPr>
            <w:tcW w:w="3407" w:type="dxa"/>
            <w:vMerge w:val="restart"/>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+483.3左側</w:t>
            </w:r>
          </w:p>
        </w:tc>
        <w:tc>
          <w:tcPr>
            <w:tcW w:w="2144"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140kgf/cm</w:t>
            </w:r>
            <w:r w:rsidRPr="003411EA">
              <w:rPr>
                <w:rFonts w:ascii="標楷體" w:eastAsia="標楷體" w:hAnsi="標楷體" w:hint="eastAsia"/>
                <w:szCs w:val="24"/>
                <w:vertAlign w:val="superscript"/>
              </w:rPr>
              <w:t>2</w:t>
            </w:r>
          </w:p>
        </w:tc>
        <w:tc>
          <w:tcPr>
            <w:tcW w:w="936"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1.96</w:t>
            </w:r>
          </w:p>
        </w:tc>
        <w:tc>
          <w:tcPr>
            <w:tcW w:w="906" w:type="dxa"/>
            <w:shd w:val="clear" w:color="auto" w:fill="auto"/>
          </w:tcPr>
          <w:p w:rsidR="003411EA" w:rsidRPr="003411EA" w:rsidRDefault="003411EA" w:rsidP="0098377B">
            <w:pPr>
              <w:spacing w:line="20" w:lineRule="atLeast"/>
              <w:rPr>
                <w:rFonts w:ascii="標楷體" w:eastAsia="標楷體" w:hAnsi="標楷體" w:hint="eastAsia"/>
                <w:szCs w:val="24"/>
              </w:rPr>
            </w:pPr>
          </w:p>
        </w:tc>
      </w:tr>
      <w:tr w:rsidR="003411EA" w:rsidRPr="003411EA" w:rsidTr="0098377B">
        <w:tc>
          <w:tcPr>
            <w:tcW w:w="469"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464"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1302"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3407"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2144"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210kgf/cm</w:t>
            </w:r>
            <w:r w:rsidRPr="003411EA">
              <w:rPr>
                <w:rFonts w:ascii="標楷體" w:eastAsia="標楷體" w:hAnsi="標楷體" w:hint="eastAsia"/>
                <w:szCs w:val="24"/>
                <w:vertAlign w:val="superscript"/>
              </w:rPr>
              <w:t>2</w:t>
            </w:r>
          </w:p>
        </w:tc>
        <w:tc>
          <w:tcPr>
            <w:tcW w:w="936"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34.4</w:t>
            </w:r>
          </w:p>
        </w:tc>
        <w:tc>
          <w:tcPr>
            <w:tcW w:w="906" w:type="dxa"/>
            <w:shd w:val="clear" w:color="auto" w:fill="auto"/>
          </w:tcPr>
          <w:p w:rsidR="003411EA" w:rsidRPr="003411EA" w:rsidRDefault="003411EA" w:rsidP="0098377B">
            <w:pPr>
              <w:spacing w:line="20" w:lineRule="atLeast"/>
              <w:rPr>
                <w:rFonts w:ascii="標楷體" w:eastAsia="標楷體" w:hAnsi="標楷體" w:hint="eastAsia"/>
                <w:szCs w:val="24"/>
              </w:rPr>
            </w:pPr>
          </w:p>
        </w:tc>
      </w:tr>
      <w:tr w:rsidR="003411EA" w:rsidRPr="003411EA" w:rsidTr="0098377B">
        <w:tc>
          <w:tcPr>
            <w:tcW w:w="469"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464"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1302"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3407"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2144"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280kgf/cm</w:t>
            </w:r>
            <w:r w:rsidRPr="003411EA">
              <w:rPr>
                <w:rFonts w:ascii="標楷體" w:eastAsia="標楷體" w:hAnsi="標楷體" w:hint="eastAsia"/>
                <w:szCs w:val="24"/>
                <w:vertAlign w:val="superscript"/>
              </w:rPr>
              <w:t>2</w:t>
            </w:r>
          </w:p>
        </w:tc>
        <w:tc>
          <w:tcPr>
            <w:tcW w:w="936"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589.4</w:t>
            </w:r>
          </w:p>
        </w:tc>
        <w:tc>
          <w:tcPr>
            <w:tcW w:w="906" w:type="dxa"/>
            <w:shd w:val="clear" w:color="auto" w:fill="auto"/>
          </w:tcPr>
          <w:p w:rsidR="003411EA" w:rsidRPr="003411EA" w:rsidRDefault="003411EA" w:rsidP="0098377B">
            <w:pPr>
              <w:spacing w:line="20" w:lineRule="atLeast"/>
              <w:rPr>
                <w:rFonts w:ascii="標楷體" w:eastAsia="標楷體" w:hAnsi="標楷體" w:hint="eastAsia"/>
                <w:szCs w:val="24"/>
              </w:rPr>
            </w:pPr>
          </w:p>
        </w:tc>
      </w:tr>
      <w:tr w:rsidR="003411EA" w:rsidRPr="003411EA" w:rsidTr="0098377B">
        <w:tc>
          <w:tcPr>
            <w:tcW w:w="469"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464"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1302" w:type="dxa"/>
            <w:vMerge w:val="restart"/>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P2</w:t>
            </w:r>
          </w:p>
        </w:tc>
        <w:tc>
          <w:tcPr>
            <w:tcW w:w="3407" w:type="dxa"/>
            <w:vMerge w:val="restart"/>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+545.3左側</w:t>
            </w:r>
          </w:p>
        </w:tc>
        <w:tc>
          <w:tcPr>
            <w:tcW w:w="2144"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140kgf/cm</w:t>
            </w:r>
            <w:r w:rsidRPr="003411EA">
              <w:rPr>
                <w:rFonts w:ascii="標楷體" w:eastAsia="標楷體" w:hAnsi="標楷體" w:hint="eastAsia"/>
                <w:szCs w:val="24"/>
                <w:vertAlign w:val="superscript"/>
              </w:rPr>
              <w:t>2</w:t>
            </w:r>
          </w:p>
        </w:tc>
        <w:tc>
          <w:tcPr>
            <w:tcW w:w="936"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1.96</w:t>
            </w:r>
          </w:p>
        </w:tc>
        <w:tc>
          <w:tcPr>
            <w:tcW w:w="906" w:type="dxa"/>
            <w:shd w:val="clear" w:color="auto" w:fill="auto"/>
          </w:tcPr>
          <w:p w:rsidR="003411EA" w:rsidRPr="003411EA" w:rsidRDefault="003411EA" w:rsidP="0098377B">
            <w:pPr>
              <w:spacing w:line="20" w:lineRule="atLeast"/>
              <w:rPr>
                <w:rFonts w:ascii="標楷體" w:eastAsia="標楷體" w:hAnsi="標楷體" w:hint="eastAsia"/>
                <w:szCs w:val="24"/>
              </w:rPr>
            </w:pPr>
          </w:p>
        </w:tc>
      </w:tr>
      <w:tr w:rsidR="003411EA" w:rsidRPr="003411EA" w:rsidTr="0098377B">
        <w:tc>
          <w:tcPr>
            <w:tcW w:w="469"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464"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1302"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3407"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2144"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210kgf/cm</w:t>
            </w:r>
            <w:r w:rsidRPr="003411EA">
              <w:rPr>
                <w:rFonts w:ascii="標楷體" w:eastAsia="標楷體" w:hAnsi="標楷體" w:hint="eastAsia"/>
                <w:szCs w:val="24"/>
                <w:vertAlign w:val="superscript"/>
              </w:rPr>
              <w:t>2</w:t>
            </w:r>
          </w:p>
        </w:tc>
        <w:tc>
          <w:tcPr>
            <w:tcW w:w="936"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34.4</w:t>
            </w:r>
          </w:p>
        </w:tc>
        <w:tc>
          <w:tcPr>
            <w:tcW w:w="906" w:type="dxa"/>
            <w:shd w:val="clear" w:color="auto" w:fill="auto"/>
          </w:tcPr>
          <w:p w:rsidR="003411EA" w:rsidRPr="003411EA" w:rsidRDefault="003411EA" w:rsidP="0098377B">
            <w:pPr>
              <w:spacing w:line="20" w:lineRule="atLeast"/>
              <w:rPr>
                <w:rFonts w:ascii="標楷體" w:eastAsia="標楷體" w:hAnsi="標楷體" w:hint="eastAsia"/>
                <w:szCs w:val="24"/>
              </w:rPr>
            </w:pPr>
          </w:p>
        </w:tc>
      </w:tr>
      <w:tr w:rsidR="003411EA" w:rsidRPr="003411EA" w:rsidTr="0098377B">
        <w:tc>
          <w:tcPr>
            <w:tcW w:w="469"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464"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1302"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3407"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2144"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280kgf/cm</w:t>
            </w:r>
            <w:r w:rsidRPr="003411EA">
              <w:rPr>
                <w:rFonts w:ascii="標楷體" w:eastAsia="標楷體" w:hAnsi="標楷體" w:hint="eastAsia"/>
                <w:szCs w:val="24"/>
                <w:vertAlign w:val="superscript"/>
              </w:rPr>
              <w:t>2</w:t>
            </w:r>
          </w:p>
        </w:tc>
        <w:tc>
          <w:tcPr>
            <w:tcW w:w="936"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589.4</w:t>
            </w:r>
          </w:p>
        </w:tc>
        <w:tc>
          <w:tcPr>
            <w:tcW w:w="906" w:type="dxa"/>
            <w:shd w:val="clear" w:color="auto" w:fill="auto"/>
          </w:tcPr>
          <w:p w:rsidR="003411EA" w:rsidRPr="003411EA" w:rsidRDefault="003411EA" w:rsidP="0098377B">
            <w:pPr>
              <w:spacing w:line="20" w:lineRule="atLeast"/>
              <w:rPr>
                <w:rFonts w:ascii="標楷體" w:eastAsia="標楷體" w:hAnsi="標楷體" w:hint="eastAsia"/>
                <w:szCs w:val="24"/>
              </w:rPr>
            </w:pPr>
          </w:p>
        </w:tc>
      </w:tr>
      <w:tr w:rsidR="003411EA" w:rsidRPr="003411EA" w:rsidTr="0098377B">
        <w:tc>
          <w:tcPr>
            <w:tcW w:w="469"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464"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1302" w:type="dxa"/>
            <w:vMerge w:val="restart"/>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 xml:space="preserve">P1 </w:t>
            </w:r>
          </w:p>
        </w:tc>
        <w:tc>
          <w:tcPr>
            <w:tcW w:w="3407" w:type="dxa"/>
            <w:vMerge w:val="restart"/>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+483.3右側</w:t>
            </w:r>
          </w:p>
        </w:tc>
        <w:tc>
          <w:tcPr>
            <w:tcW w:w="2144"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140kgf/cm</w:t>
            </w:r>
            <w:r w:rsidRPr="003411EA">
              <w:rPr>
                <w:rFonts w:ascii="標楷體" w:eastAsia="標楷體" w:hAnsi="標楷體" w:hint="eastAsia"/>
                <w:szCs w:val="24"/>
                <w:vertAlign w:val="superscript"/>
              </w:rPr>
              <w:t>2</w:t>
            </w:r>
          </w:p>
        </w:tc>
        <w:tc>
          <w:tcPr>
            <w:tcW w:w="936"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1.96</w:t>
            </w:r>
          </w:p>
        </w:tc>
        <w:tc>
          <w:tcPr>
            <w:tcW w:w="906" w:type="dxa"/>
            <w:shd w:val="clear" w:color="auto" w:fill="auto"/>
          </w:tcPr>
          <w:p w:rsidR="003411EA" w:rsidRPr="003411EA" w:rsidRDefault="003411EA" w:rsidP="0098377B">
            <w:pPr>
              <w:spacing w:line="20" w:lineRule="atLeast"/>
              <w:rPr>
                <w:rFonts w:ascii="標楷體" w:eastAsia="標楷體" w:hAnsi="標楷體" w:hint="eastAsia"/>
                <w:szCs w:val="24"/>
              </w:rPr>
            </w:pPr>
          </w:p>
        </w:tc>
      </w:tr>
      <w:tr w:rsidR="003411EA" w:rsidRPr="003411EA" w:rsidTr="0098377B">
        <w:tc>
          <w:tcPr>
            <w:tcW w:w="469"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464"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1302"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3407"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2144"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210kgf/cm</w:t>
            </w:r>
            <w:r w:rsidRPr="003411EA">
              <w:rPr>
                <w:rFonts w:ascii="標楷體" w:eastAsia="標楷體" w:hAnsi="標楷體" w:hint="eastAsia"/>
                <w:szCs w:val="24"/>
                <w:vertAlign w:val="superscript"/>
              </w:rPr>
              <w:t>2</w:t>
            </w:r>
          </w:p>
        </w:tc>
        <w:tc>
          <w:tcPr>
            <w:tcW w:w="936"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34.4</w:t>
            </w:r>
          </w:p>
        </w:tc>
        <w:tc>
          <w:tcPr>
            <w:tcW w:w="906" w:type="dxa"/>
            <w:shd w:val="clear" w:color="auto" w:fill="auto"/>
          </w:tcPr>
          <w:p w:rsidR="003411EA" w:rsidRPr="003411EA" w:rsidRDefault="003411EA" w:rsidP="0098377B">
            <w:pPr>
              <w:spacing w:line="20" w:lineRule="atLeast"/>
              <w:rPr>
                <w:rFonts w:ascii="標楷體" w:eastAsia="標楷體" w:hAnsi="標楷體" w:hint="eastAsia"/>
                <w:szCs w:val="24"/>
              </w:rPr>
            </w:pPr>
          </w:p>
        </w:tc>
      </w:tr>
      <w:tr w:rsidR="003411EA" w:rsidRPr="003411EA" w:rsidTr="0098377B">
        <w:tc>
          <w:tcPr>
            <w:tcW w:w="469"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464"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1302"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3407"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2144"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280kgf/cm</w:t>
            </w:r>
            <w:r w:rsidRPr="003411EA">
              <w:rPr>
                <w:rFonts w:ascii="標楷體" w:eastAsia="標楷體" w:hAnsi="標楷體" w:hint="eastAsia"/>
                <w:szCs w:val="24"/>
                <w:vertAlign w:val="superscript"/>
              </w:rPr>
              <w:t>2</w:t>
            </w:r>
          </w:p>
        </w:tc>
        <w:tc>
          <w:tcPr>
            <w:tcW w:w="936"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589.4</w:t>
            </w:r>
          </w:p>
        </w:tc>
        <w:tc>
          <w:tcPr>
            <w:tcW w:w="906" w:type="dxa"/>
            <w:shd w:val="clear" w:color="auto" w:fill="auto"/>
          </w:tcPr>
          <w:p w:rsidR="003411EA" w:rsidRPr="003411EA" w:rsidRDefault="003411EA" w:rsidP="0098377B">
            <w:pPr>
              <w:spacing w:line="20" w:lineRule="atLeast"/>
              <w:rPr>
                <w:rFonts w:ascii="標楷體" w:eastAsia="標楷體" w:hAnsi="標楷體" w:hint="eastAsia"/>
                <w:szCs w:val="24"/>
              </w:rPr>
            </w:pPr>
          </w:p>
        </w:tc>
      </w:tr>
      <w:tr w:rsidR="003411EA" w:rsidRPr="003411EA" w:rsidTr="0098377B">
        <w:tc>
          <w:tcPr>
            <w:tcW w:w="469"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464"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1302" w:type="dxa"/>
            <w:vMerge w:val="restart"/>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P2</w:t>
            </w:r>
          </w:p>
        </w:tc>
        <w:tc>
          <w:tcPr>
            <w:tcW w:w="3407" w:type="dxa"/>
            <w:vMerge w:val="restart"/>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+545.3右側</w:t>
            </w:r>
          </w:p>
        </w:tc>
        <w:tc>
          <w:tcPr>
            <w:tcW w:w="2144"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140kgf/cm</w:t>
            </w:r>
            <w:r w:rsidRPr="003411EA">
              <w:rPr>
                <w:rFonts w:ascii="標楷體" w:eastAsia="標楷體" w:hAnsi="標楷體" w:hint="eastAsia"/>
                <w:szCs w:val="24"/>
                <w:vertAlign w:val="superscript"/>
              </w:rPr>
              <w:t>2</w:t>
            </w:r>
          </w:p>
        </w:tc>
        <w:tc>
          <w:tcPr>
            <w:tcW w:w="936"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1.96</w:t>
            </w:r>
          </w:p>
        </w:tc>
        <w:tc>
          <w:tcPr>
            <w:tcW w:w="906" w:type="dxa"/>
            <w:shd w:val="clear" w:color="auto" w:fill="auto"/>
          </w:tcPr>
          <w:p w:rsidR="003411EA" w:rsidRPr="003411EA" w:rsidRDefault="003411EA" w:rsidP="0098377B">
            <w:pPr>
              <w:spacing w:line="20" w:lineRule="atLeast"/>
              <w:rPr>
                <w:rFonts w:ascii="標楷體" w:eastAsia="標楷體" w:hAnsi="標楷體" w:hint="eastAsia"/>
                <w:szCs w:val="24"/>
              </w:rPr>
            </w:pPr>
          </w:p>
        </w:tc>
      </w:tr>
      <w:tr w:rsidR="003411EA" w:rsidRPr="003411EA" w:rsidTr="0098377B">
        <w:tc>
          <w:tcPr>
            <w:tcW w:w="469"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464"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1302"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3407"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2144"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210kgf/cm</w:t>
            </w:r>
            <w:r w:rsidRPr="003411EA">
              <w:rPr>
                <w:rFonts w:ascii="標楷體" w:eastAsia="標楷體" w:hAnsi="標楷體" w:hint="eastAsia"/>
                <w:szCs w:val="24"/>
                <w:vertAlign w:val="superscript"/>
              </w:rPr>
              <w:t>2</w:t>
            </w:r>
          </w:p>
        </w:tc>
        <w:tc>
          <w:tcPr>
            <w:tcW w:w="936"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34.4</w:t>
            </w:r>
          </w:p>
        </w:tc>
        <w:tc>
          <w:tcPr>
            <w:tcW w:w="906" w:type="dxa"/>
            <w:shd w:val="clear" w:color="auto" w:fill="auto"/>
          </w:tcPr>
          <w:p w:rsidR="003411EA" w:rsidRPr="003411EA" w:rsidRDefault="003411EA" w:rsidP="0098377B">
            <w:pPr>
              <w:spacing w:line="20" w:lineRule="atLeast"/>
              <w:rPr>
                <w:rFonts w:ascii="標楷體" w:eastAsia="標楷體" w:hAnsi="標楷體" w:hint="eastAsia"/>
                <w:szCs w:val="24"/>
              </w:rPr>
            </w:pPr>
          </w:p>
        </w:tc>
      </w:tr>
      <w:tr w:rsidR="003411EA" w:rsidRPr="003411EA" w:rsidTr="0098377B">
        <w:tc>
          <w:tcPr>
            <w:tcW w:w="469"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464"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1302"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3407"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2144"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280kgf/cm</w:t>
            </w:r>
            <w:r w:rsidRPr="003411EA">
              <w:rPr>
                <w:rFonts w:ascii="標楷體" w:eastAsia="標楷體" w:hAnsi="標楷體" w:hint="eastAsia"/>
                <w:szCs w:val="24"/>
                <w:vertAlign w:val="superscript"/>
              </w:rPr>
              <w:t>2</w:t>
            </w:r>
          </w:p>
        </w:tc>
        <w:tc>
          <w:tcPr>
            <w:tcW w:w="936"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589.4</w:t>
            </w:r>
          </w:p>
        </w:tc>
        <w:tc>
          <w:tcPr>
            <w:tcW w:w="906" w:type="dxa"/>
            <w:shd w:val="clear" w:color="auto" w:fill="auto"/>
          </w:tcPr>
          <w:p w:rsidR="003411EA" w:rsidRPr="003411EA" w:rsidRDefault="003411EA" w:rsidP="0098377B">
            <w:pPr>
              <w:spacing w:line="20" w:lineRule="atLeast"/>
              <w:rPr>
                <w:rFonts w:ascii="標楷體" w:eastAsia="標楷體" w:hAnsi="標楷體" w:hint="eastAsia"/>
                <w:szCs w:val="24"/>
              </w:rPr>
            </w:pPr>
          </w:p>
        </w:tc>
      </w:tr>
      <w:tr w:rsidR="003411EA" w:rsidRPr="003411EA" w:rsidTr="0098377B">
        <w:tc>
          <w:tcPr>
            <w:tcW w:w="469" w:type="dxa"/>
            <w:vMerge w:val="restart"/>
            <w:shd w:val="clear" w:color="auto" w:fill="auto"/>
            <w:vAlign w:val="center"/>
          </w:tcPr>
          <w:p w:rsidR="003411EA" w:rsidRPr="003411EA" w:rsidRDefault="003411EA" w:rsidP="0098377B">
            <w:pPr>
              <w:spacing w:line="20" w:lineRule="atLeast"/>
              <w:jc w:val="center"/>
              <w:rPr>
                <w:rFonts w:ascii="標楷體" w:eastAsia="標楷體" w:hAnsi="標楷體" w:hint="eastAsia"/>
                <w:szCs w:val="24"/>
              </w:rPr>
            </w:pPr>
            <w:r w:rsidRPr="003411EA">
              <w:rPr>
                <w:rFonts w:ascii="標楷體" w:eastAsia="標楷體" w:hAnsi="標楷體" w:hint="eastAsia"/>
                <w:szCs w:val="24"/>
              </w:rPr>
              <w:t>3</w:t>
            </w:r>
          </w:p>
        </w:tc>
        <w:tc>
          <w:tcPr>
            <w:tcW w:w="464" w:type="dxa"/>
            <w:vMerge w:val="restart"/>
            <w:shd w:val="clear" w:color="auto" w:fill="auto"/>
            <w:vAlign w:val="center"/>
          </w:tcPr>
          <w:p w:rsidR="003411EA" w:rsidRPr="003411EA" w:rsidRDefault="003411EA" w:rsidP="0098377B">
            <w:pPr>
              <w:spacing w:line="20" w:lineRule="atLeast"/>
              <w:jc w:val="center"/>
              <w:rPr>
                <w:rFonts w:ascii="標楷體" w:eastAsia="標楷體" w:hAnsi="標楷體" w:hint="eastAsia"/>
                <w:szCs w:val="24"/>
              </w:rPr>
            </w:pPr>
            <w:r w:rsidRPr="003411EA">
              <w:rPr>
                <w:rFonts w:ascii="標楷體" w:eastAsia="標楷體" w:hAnsi="標楷體" w:hint="eastAsia"/>
                <w:szCs w:val="24"/>
              </w:rPr>
              <w:t>基樁</w:t>
            </w:r>
          </w:p>
        </w:tc>
        <w:tc>
          <w:tcPr>
            <w:tcW w:w="1302"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A1</w:t>
            </w:r>
          </w:p>
        </w:tc>
        <w:tc>
          <w:tcPr>
            <w:tcW w:w="3407"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+426.3共8支</w:t>
            </w:r>
          </w:p>
        </w:tc>
        <w:tc>
          <w:tcPr>
            <w:tcW w:w="2144"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210kgf/cm</w:t>
            </w:r>
            <w:r w:rsidRPr="003411EA">
              <w:rPr>
                <w:rFonts w:ascii="標楷體" w:eastAsia="標楷體" w:hAnsi="標楷體" w:hint="eastAsia"/>
                <w:szCs w:val="24"/>
                <w:vertAlign w:val="superscript"/>
              </w:rPr>
              <w:t xml:space="preserve">2 </w:t>
            </w:r>
            <w:r w:rsidRPr="003411EA">
              <w:rPr>
                <w:rFonts w:ascii="標楷體" w:eastAsia="標楷體" w:hAnsi="標楷體" w:hint="eastAsia"/>
                <w:szCs w:val="24"/>
              </w:rPr>
              <w:t>(水中)</w:t>
            </w:r>
          </w:p>
        </w:tc>
        <w:tc>
          <w:tcPr>
            <w:tcW w:w="936"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358.48</w:t>
            </w:r>
          </w:p>
        </w:tc>
        <w:tc>
          <w:tcPr>
            <w:tcW w:w="906" w:type="dxa"/>
            <w:shd w:val="clear" w:color="auto" w:fill="auto"/>
          </w:tcPr>
          <w:p w:rsidR="003411EA" w:rsidRPr="003411EA" w:rsidRDefault="003411EA" w:rsidP="0098377B">
            <w:pPr>
              <w:spacing w:line="20" w:lineRule="atLeast"/>
              <w:rPr>
                <w:rFonts w:ascii="標楷體" w:eastAsia="標楷體" w:hAnsi="標楷體" w:hint="eastAsia"/>
                <w:szCs w:val="24"/>
              </w:rPr>
            </w:pPr>
          </w:p>
        </w:tc>
      </w:tr>
      <w:tr w:rsidR="003411EA" w:rsidRPr="003411EA" w:rsidTr="0098377B">
        <w:tc>
          <w:tcPr>
            <w:tcW w:w="469"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464"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1302"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A2</w:t>
            </w:r>
          </w:p>
        </w:tc>
        <w:tc>
          <w:tcPr>
            <w:tcW w:w="3407"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+602.3共8支</w:t>
            </w:r>
          </w:p>
        </w:tc>
        <w:tc>
          <w:tcPr>
            <w:tcW w:w="2144"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210kgf/cm</w:t>
            </w:r>
            <w:r w:rsidRPr="003411EA">
              <w:rPr>
                <w:rFonts w:ascii="標楷體" w:eastAsia="標楷體" w:hAnsi="標楷體" w:hint="eastAsia"/>
                <w:szCs w:val="24"/>
                <w:vertAlign w:val="superscript"/>
              </w:rPr>
              <w:t xml:space="preserve">2 </w:t>
            </w:r>
            <w:r w:rsidRPr="003411EA">
              <w:rPr>
                <w:rFonts w:ascii="標楷體" w:eastAsia="標楷體" w:hAnsi="標楷體" w:hint="eastAsia"/>
                <w:szCs w:val="24"/>
              </w:rPr>
              <w:t>(水中)</w:t>
            </w:r>
          </w:p>
        </w:tc>
        <w:tc>
          <w:tcPr>
            <w:tcW w:w="936"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358.48</w:t>
            </w:r>
          </w:p>
        </w:tc>
        <w:tc>
          <w:tcPr>
            <w:tcW w:w="906" w:type="dxa"/>
            <w:shd w:val="clear" w:color="auto" w:fill="auto"/>
          </w:tcPr>
          <w:p w:rsidR="003411EA" w:rsidRPr="003411EA" w:rsidRDefault="003411EA" w:rsidP="0098377B">
            <w:pPr>
              <w:spacing w:line="20" w:lineRule="atLeast"/>
              <w:rPr>
                <w:rFonts w:ascii="標楷體" w:eastAsia="標楷體" w:hAnsi="標楷體" w:hint="eastAsia"/>
                <w:szCs w:val="24"/>
              </w:rPr>
            </w:pPr>
          </w:p>
        </w:tc>
      </w:tr>
      <w:tr w:rsidR="003411EA" w:rsidRPr="003411EA" w:rsidTr="0098377B">
        <w:tc>
          <w:tcPr>
            <w:tcW w:w="469"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項目</w:t>
            </w:r>
          </w:p>
        </w:tc>
        <w:tc>
          <w:tcPr>
            <w:tcW w:w="1766" w:type="dxa"/>
            <w:gridSpan w:val="2"/>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型式</w:t>
            </w:r>
          </w:p>
        </w:tc>
        <w:tc>
          <w:tcPr>
            <w:tcW w:w="3407"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位置</w:t>
            </w:r>
          </w:p>
        </w:tc>
        <w:tc>
          <w:tcPr>
            <w:tcW w:w="2144"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混凝土類型</w:t>
            </w:r>
          </w:p>
        </w:tc>
        <w:tc>
          <w:tcPr>
            <w:tcW w:w="936"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數量</w:t>
            </w:r>
          </w:p>
        </w:tc>
        <w:tc>
          <w:tcPr>
            <w:tcW w:w="906"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備註</w:t>
            </w:r>
          </w:p>
        </w:tc>
      </w:tr>
      <w:tr w:rsidR="003411EA" w:rsidRPr="003411EA" w:rsidTr="0098377B">
        <w:tc>
          <w:tcPr>
            <w:tcW w:w="469" w:type="dxa"/>
            <w:vMerge w:val="restart"/>
            <w:shd w:val="clear" w:color="auto" w:fill="auto"/>
            <w:vAlign w:val="center"/>
          </w:tcPr>
          <w:p w:rsidR="003411EA" w:rsidRPr="003411EA" w:rsidRDefault="003411EA" w:rsidP="0098377B">
            <w:pPr>
              <w:spacing w:line="20" w:lineRule="atLeast"/>
              <w:jc w:val="center"/>
              <w:rPr>
                <w:rFonts w:ascii="標楷體" w:eastAsia="標楷體" w:hAnsi="標楷體" w:hint="eastAsia"/>
                <w:szCs w:val="24"/>
              </w:rPr>
            </w:pPr>
            <w:r w:rsidRPr="003411EA">
              <w:rPr>
                <w:rFonts w:ascii="標楷體" w:eastAsia="標楷體" w:hAnsi="標楷體" w:hint="eastAsia"/>
                <w:szCs w:val="24"/>
              </w:rPr>
              <w:t>4</w:t>
            </w:r>
          </w:p>
        </w:tc>
        <w:tc>
          <w:tcPr>
            <w:tcW w:w="464" w:type="dxa"/>
            <w:vMerge w:val="restart"/>
            <w:shd w:val="clear" w:color="auto" w:fill="auto"/>
            <w:vAlign w:val="center"/>
          </w:tcPr>
          <w:p w:rsidR="003411EA" w:rsidRPr="003411EA" w:rsidRDefault="003411EA" w:rsidP="0098377B">
            <w:pPr>
              <w:spacing w:line="20" w:lineRule="atLeast"/>
              <w:jc w:val="center"/>
              <w:rPr>
                <w:rFonts w:ascii="標楷體" w:eastAsia="標楷體" w:hAnsi="標楷體" w:hint="eastAsia"/>
                <w:szCs w:val="24"/>
              </w:rPr>
            </w:pPr>
            <w:r w:rsidRPr="003411EA">
              <w:rPr>
                <w:rFonts w:ascii="標楷體" w:eastAsia="標楷體" w:hAnsi="標楷體" w:hint="eastAsia"/>
                <w:szCs w:val="24"/>
              </w:rPr>
              <w:t>橋墩</w:t>
            </w:r>
          </w:p>
        </w:tc>
        <w:tc>
          <w:tcPr>
            <w:tcW w:w="1302"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P1</w:t>
            </w:r>
          </w:p>
        </w:tc>
        <w:tc>
          <w:tcPr>
            <w:tcW w:w="3407"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+483.3左側</w:t>
            </w:r>
          </w:p>
        </w:tc>
        <w:tc>
          <w:tcPr>
            <w:tcW w:w="2144"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280kgf/cm</w:t>
            </w:r>
            <w:r w:rsidRPr="003411EA">
              <w:rPr>
                <w:rFonts w:ascii="標楷體" w:eastAsia="標楷體" w:hAnsi="標楷體" w:hint="eastAsia"/>
                <w:szCs w:val="24"/>
                <w:vertAlign w:val="superscript"/>
              </w:rPr>
              <w:t>2</w:t>
            </w:r>
          </w:p>
        </w:tc>
        <w:tc>
          <w:tcPr>
            <w:tcW w:w="936"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518.00</w:t>
            </w:r>
          </w:p>
        </w:tc>
        <w:tc>
          <w:tcPr>
            <w:tcW w:w="906" w:type="dxa"/>
            <w:shd w:val="clear" w:color="auto" w:fill="auto"/>
          </w:tcPr>
          <w:p w:rsidR="003411EA" w:rsidRPr="003411EA" w:rsidRDefault="003411EA" w:rsidP="0098377B">
            <w:pPr>
              <w:spacing w:line="20" w:lineRule="atLeast"/>
              <w:rPr>
                <w:rFonts w:ascii="標楷體" w:eastAsia="標楷體" w:hAnsi="標楷體" w:hint="eastAsia"/>
                <w:szCs w:val="24"/>
              </w:rPr>
            </w:pPr>
          </w:p>
        </w:tc>
      </w:tr>
      <w:tr w:rsidR="003411EA" w:rsidRPr="003411EA" w:rsidTr="0098377B">
        <w:tc>
          <w:tcPr>
            <w:tcW w:w="469"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464"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1302"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P2</w:t>
            </w:r>
          </w:p>
        </w:tc>
        <w:tc>
          <w:tcPr>
            <w:tcW w:w="3407"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+545.3左側</w:t>
            </w:r>
          </w:p>
        </w:tc>
        <w:tc>
          <w:tcPr>
            <w:tcW w:w="2144"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280kgf/cm</w:t>
            </w:r>
            <w:r w:rsidRPr="003411EA">
              <w:rPr>
                <w:rFonts w:ascii="標楷體" w:eastAsia="標楷體" w:hAnsi="標楷體" w:hint="eastAsia"/>
                <w:szCs w:val="24"/>
                <w:vertAlign w:val="superscript"/>
              </w:rPr>
              <w:t>2</w:t>
            </w:r>
          </w:p>
        </w:tc>
        <w:tc>
          <w:tcPr>
            <w:tcW w:w="936"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518.00</w:t>
            </w:r>
          </w:p>
        </w:tc>
        <w:tc>
          <w:tcPr>
            <w:tcW w:w="906" w:type="dxa"/>
            <w:shd w:val="clear" w:color="auto" w:fill="auto"/>
          </w:tcPr>
          <w:p w:rsidR="003411EA" w:rsidRPr="003411EA" w:rsidRDefault="003411EA" w:rsidP="0098377B">
            <w:pPr>
              <w:spacing w:line="20" w:lineRule="atLeast"/>
              <w:rPr>
                <w:rFonts w:ascii="標楷體" w:eastAsia="標楷體" w:hAnsi="標楷體" w:hint="eastAsia"/>
                <w:szCs w:val="24"/>
              </w:rPr>
            </w:pPr>
          </w:p>
        </w:tc>
      </w:tr>
      <w:tr w:rsidR="003411EA" w:rsidRPr="003411EA" w:rsidTr="0098377B">
        <w:tc>
          <w:tcPr>
            <w:tcW w:w="469"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464"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1302"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P1</w:t>
            </w:r>
          </w:p>
        </w:tc>
        <w:tc>
          <w:tcPr>
            <w:tcW w:w="3407"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+483.3右側</w:t>
            </w:r>
          </w:p>
        </w:tc>
        <w:tc>
          <w:tcPr>
            <w:tcW w:w="2144"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280kgf/cm</w:t>
            </w:r>
            <w:r w:rsidRPr="003411EA">
              <w:rPr>
                <w:rFonts w:ascii="標楷體" w:eastAsia="標楷體" w:hAnsi="標楷體" w:hint="eastAsia"/>
                <w:szCs w:val="24"/>
                <w:vertAlign w:val="superscript"/>
              </w:rPr>
              <w:t>2</w:t>
            </w:r>
          </w:p>
        </w:tc>
        <w:tc>
          <w:tcPr>
            <w:tcW w:w="936"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518.00</w:t>
            </w:r>
          </w:p>
        </w:tc>
        <w:tc>
          <w:tcPr>
            <w:tcW w:w="906" w:type="dxa"/>
            <w:shd w:val="clear" w:color="auto" w:fill="auto"/>
          </w:tcPr>
          <w:p w:rsidR="003411EA" w:rsidRPr="003411EA" w:rsidRDefault="003411EA" w:rsidP="0098377B">
            <w:pPr>
              <w:spacing w:line="20" w:lineRule="atLeast"/>
              <w:rPr>
                <w:rFonts w:ascii="標楷體" w:eastAsia="標楷體" w:hAnsi="標楷體" w:hint="eastAsia"/>
                <w:szCs w:val="24"/>
              </w:rPr>
            </w:pPr>
          </w:p>
        </w:tc>
      </w:tr>
      <w:tr w:rsidR="003411EA" w:rsidRPr="003411EA" w:rsidTr="0098377B">
        <w:tc>
          <w:tcPr>
            <w:tcW w:w="469"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464"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1302"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P2</w:t>
            </w:r>
          </w:p>
        </w:tc>
        <w:tc>
          <w:tcPr>
            <w:tcW w:w="3407"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+545.3右側</w:t>
            </w:r>
          </w:p>
        </w:tc>
        <w:tc>
          <w:tcPr>
            <w:tcW w:w="2144"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280kgf/cm</w:t>
            </w:r>
            <w:r w:rsidRPr="003411EA">
              <w:rPr>
                <w:rFonts w:ascii="標楷體" w:eastAsia="標楷體" w:hAnsi="標楷體" w:hint="eastAsia"/>
                <w:szCs w:val="24"/>
                <w:vertAlign w:val="superscript"/>
              </w:rPr>
              <w:t>2</w:t>
            </w:r>
          </w:p>
        </w:tc>
        <w:tc>
          <w:tcPr>
            <w:tcW w:w="936"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518.00</w:t>
            </w:r>
          </w:p>
        </w:tc>
        <w:tc>
          <w:tcPr>
            <w:tcW w:w="906" w:type="dxa"/>
            <w:shd w:val="clear" w:color="auto" w:fill="auto"/>
          </w:tcPr>
          <w:p w:rsidR="003411EA" w:rsidRPr="003411EA" w:rsidRDefault="003411EA" w:rsidP="0098377B">
            <w:pPr>
              <w:spacing w:line="20" w:lineRule="atLeast"/>
              <w:rPr>
                <w:rFonts w:ascii="標楷體" w:eastAsia="標楷體" w:hAnsi="標楷體" w:hint="eastAsia"/>
                <w:szCs w:val="24"/>
              </w:rPr>
            </w:pPr>
          </w:p>
        </w:tc>
      </w:tr>
      <w:tr w:rsidR="003411EA" w:rsidRPr="003411EA" w:rsidTr="0098377B">
        <w:tc>
          <w:tcPr>
            <w:tcW w:w="469" w:type="dxa"/>
            <w:vMerge w:val="restart"/>
            <w:shd w:val="clear" w:color="auto" w:fill="auto"/>
            <w:vAlign w:val="center"/>
          </w:tcPr>
          <w:p w:rsidR="003411EA" w:rsidRPr="003411EA" w:rsidRDefault="003411EA" w:rsidP="0098377B">
            <w:pPr>
              <w:spacing w:line="20" w:lineRule="atLeast"/>
              <w:jc w:val="center"/>
              <w:rPr>
                <w:rFonts w:ascii="標楷體" w:eastAsia="標楷體" w:hAnsi="標楷體" w:hint="eastAsia"/>
                <w:szCs w:val="24"/>
              </w:rPr>
            </w:pPr>
            <w:r w:rsidRPr="003411EA">
              <w:rPr>
                <w:rFonts w:ascii="標楷體" w:eastAsia="標楷體" w:hAnsi="標楷體" w:hint="eastAsia"/>
                <w:szCs w:val="24"/>
              </w:rPr>
              <w:t>5</w:t>
            </w:r>
          </w:p>
        </w:tc>
        <w:tc>
          <w:tcPr>
            <w:tcW w:w="464" w:type="dxa"/>
            <w:vMerge w:val="restart"/>
            <w:shd w:val="clear" w:color="auto" w:fill="auto"/>
            <w:vAlign w:val="center"/>
          </w:tcPr>
          <w:p w:rsidR="003411EA" w:rsidRPr="003411EA" w:rsidRDefault="003411EA" w:rsidP="0098377B">
            <w:pPr>
              <w:spacing w:line="20" w:lineRule="atLeast"/>
              <w:jc w:val="center"/>
              <w:rPr>
                <w:rFonts w:ascii="標楷體" w:eastAsia="標楷體" w:hAnsi="標楷體" w:hint="eastAsia"/>
                <w:szCs w:val="24"/>
              </w:rPr>
            </w:pPr>
            <w:r w:rsidRPr="003411EA">
              <w:rPr>
                <w:rFonts w:ascii="標楷體" w:eastAsia="標楷體" w:hAnsi="標楷體" w:hint="eastAsia"/>
                <w:szCs w:val="24"/>
              </w:rPr>
              <w:t>帽樑</w:t>
            </w:r>
          </w:p>
        </w:tc>
        <w:tc>
          <w:tcPr>
            <w:tcW w:w="1302"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P1</w:t>
            </w:r>
          </w:p>
        </w:tc>
        <w:tc>
          <w:tcPr>
            <w:tcW w:w="3407"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+483.3左側</w:t>
            </w:r>
          </w:p>
        </w:tc>
        <w:tc>
          <w:tcPr>
            <w:tcW w:w="2144"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280kgf/cm</w:t>
            </w:r>
            <w:r w:rsidRPr="003411EA">
              <w:rPr>
                <w:rFonts w:ascii="標楷體" w:eastAsia="標楷體" w:hAnsi="標楷體" w:hint="eastAsia"/>
                <w:szCs w:val="24"/>
                <w:vertAlign w:val="superscript"/>
              </w:rPr>
              <w:t>2</w:t>
            </w:r>
          </w:p>
        </w:tc>
        <w:tc>
          <w:tcPr>
            <w:tcW w:w="936"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58.50</w:t>
            </w:r>
          </w:p>
        </w:tc>
        <w:tc>
          <w:tcPr>
            <w:tcW w:w="906" w:type="dxa"/>
            <w:shd w:val="clear" w:color="auto" w:fill="auto"/>
          </w:tcPr>
          <w:p w:rsidR="003411EA" w:rsidRPr="003411EA" w:rsidRDefault="003411EA" w:rsidP="0098377B">
            <w:pPr>
              <w:spacing w:line="20" w:lineRule="atLeast"/>
              <w:rPr>
                <w:rFonts w:ascii="標楷體" w:eastAsia="標楷體" w:hAnsi="標楷體" w:hint="eastAsia"/>
                <w:szCs w:val="24"/>
              </w:rPr>
            </w:pPr>
          </w:p>
        </w:tc>
      </w:tr>
      <w:tr w:rsidR="003411EA" w:rsidRPr="003411EA" w:rsidTr="0098377B">
        <w:tc>
          <w:tcPr>
            <w:tcW w:w="469"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464"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1302"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P2</w:t>
            </w:r>
          </w:p>
        </w:tc>
        <w:tc>
          <w:tcPr>
            <w:tcW w:w="3407"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+545.3左側</w:t>
            </w:r>
          </w:p>
        </w:tc>
        <w:tc>
          <w:tcPr>
            <w:tcW w:w="2144"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280kgf/cm</w:t>
            </w:r>
            <w:r w:rsidRPr="003411EA">
              <w:rPr>
                <w:rFonts w:ascii="標楷體" w:eastAsia="標楷體" w:hAnsi="標楷體" w:hint="eastAsia"/>
                <w:szCs w:val="24"/>
                <w:vertAlign w:val="superscript"/>
              </w:rPr>
              <w:t>2</w:t>
            </w:r>
          </w:p>
        </w:tc>
        <w:tc>
          <w:tcPr>
            <w:tcW w:w="936" w:type="dxa"/>
            <w:shd w:val="clear" w:color="auto" w:fill="auto"/>
          </w:tcPr>
          <w:p w:rsidR="003411EA" w:rsidRPr="003411EA" w:rsidRDefault="003411EA">
            <w:pPr>
              <w:rPr>
                <w:rFonts w:ascii="標楷體" w:eastAsia="標楷體" w:hAnsi="標楷體"/>
              </w:rPr>
            </w:pPr>
            <w:r w:rsidRPr="003411EA">
              <w:rPr>
                <w:rFonts w:ascii="標楷體" w:eastAsia="標楷體" w:hAnsi="標楷體" w:hint="eastAsia"/>
                <w:szCs w:val="24"/>
              </w:rPr>
              <w:t>58.50</w:t>
            </w:r>
          </w:p>
        </w:tc>
        <w:tc>
          <w:tcPr>
            <w:tcW w:w="906" w:type="dxa"/>
            <w:shd w:val="clear" w:color="auto" w:fill="auto"/>
          </w:tcPr>
          <w:p w:rsidR="003411EA" w:rsidRPr="003411EA" w:rsidRDefault="003411EA" w:rsidP="0098377B">
            <w:pPr>
              <w:spacing w:line="20" w:lineRule="atLeast"/>
              <w:rPr>
                <w:rFonts w:ascii="標楷體" w:eastAsia="標楷體" w:hAnsi="標楷體" w:hint="eastAsia"/>
                <w:szCs w:val="24"/>
              </w:rPr>
            </w:pPr>
          </w:p>
        </w:tc>
      </w:tr>
      <w:tr w:rsidR="003411EA" w:rsidRPr="003411EA" w:rsidTr="0098377B">
        <w:tc>
          <w:tcPr>
            <w:tcW w:w="469"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464"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1302"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P1</w:t>
            </w:r>
          </w:p>
        </w:tc>
        <w:tc>
          <w:tcPr>
            <w:tcW w:w="3407"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+483.3右側</w:t>
            </w:r>
          </w:p>
        </w:tc>
        <w:tc>
          <w:tcPr>
            <w:tcW w:w="2144"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280kgf/cm</w:t>
            </w:r>
            <w:r w:rsidRPr="003411EA">
              <w:rPr>
                <w:rFonts w:ascii="標楷體" w:eastAsia="標楷體" w:hAnsi="標楷體" w:hint="eastAsia"/>
                <w:szCs w:val="24"/>
                <w:vertAlign w:val="superscript"/>
              </w:rPr>
              <w:t>2</w:t>
            </w:r>
          </w:p>
        </w:tc>
        <w:tc>
          <w:tcPr>
            <w:tcW w:w="936" w:type="dxa"/>
            <w:shd w:val="clear" w:color="auto" w:fill="auto"/>
          </w:tcPr>
          <w:p w:rsidR="003411EA" w:rsidRPr="003411EA" w:rsidRDefault="003411EA">
            <w:pPr>
              <w:rPr>
                <w:rFonts w:ascii="標楷體" w:eastAsia="標楷體" w:hAnsi="標楷體"/>
              </w:rPr>
            </w:pPr>
            <w:r w:rsidRPr="003411EA">
              <w:rPr>
                <w:rFonts w:ascii="標楷體" w:eastAsia="標楷體" w:hAnsi="標楷體" w:hint="eastAsia"/>
                <w:szCs w:val="24"/>
              </w:rPr>
              <w:t>58.50</w:t>
            </w:r>
          </w:p>
        </w:tc>
        <w:tc>
          <w:tcPr>
            <w:tcW w:w="906" w:type="dxa"/>
            <w:shd w:val="clear" w:color="auto" w:fill="auto"/>
          </w:tcPr>
          <w:p w:rsidR="003411EA" w:rsidRPr="003411EA" w:rsidRDefault="003411EA" w:rsidP="0098377B">
            <w:pPr>
              <w:spacing w:line="20" w:lineRule="atLeast"/>
              <w:rPr>
                <w:rFonts w:ascii="標楷體" w:eastAsia="標楷體" w:hAnsi="標楷體" w:hint="eastAsia"/>
                <w:szCs w:val="24"/>
              </w:rPr>
            </w:pPr>
          </w:p>
        </w:tc>
      </w:tr>
      <w:tr w:rsidR="003411EA" w:rsidRPr="003411EA" w:rsidTr="0098377B">
        <w:tc>
          <w:tcPr>
            <w:tcW w:w="469"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464"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1302"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P2</w:t>
            </w:r>
          </w:p>
        </w:tc>
        <w:tc>
          <w:tcPr>
            <w:tcW w:w="3407"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+545.3右側</w:t>
            </w:r>
          </w:p>
        </w:tc>
        <w:tc>
          <w:tcPr>
            <w:tcW w:w="2144"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280kgf/cm</w:t>
            </w:r>
            <w:r w:rsidRPr="003411EA">
              <w:rPr>
                <w:rFonts w:ascii="標楷體" w:eastAsia="標楷體" w:hAnsi="標楷體" w:hint="eastAsia"/>
                <w:szCs w:val="24"/>
                <w:vertAlign w:val="superscript"/>
              </w:rPr>
              <w:t>2</w:t>
            </w:r>
          </w:p>
        </w:tc>
        <w:tc>
          <w:tcPr>
            <w:tcW w:w="936" w:type="dxa"/>
            <w:shd w:val="clear" w:color="auto" w:fill="auto"/>
          </w:tcPr>
          <w:p w:rsidR="003411EA" w:rsidRPr="003411EA" w:rsidRDefault="003411EA">
            <w:pPr>
              <w:rPr>
                <w:rFonts w:ascii="標楷體" w:eastAsia="標楷體" w:hAnsi="標楷體"/>
              </w:rPr>
            </w:pPr>
            <w:r w:rsidRPr="003411EA">
              <w:rPr>
                <w:rFonts w:ascii="標楷體" w:eastAsia="標楷體" w:hAnsi="標楷體" w:hint="eastAsia"/>
                <w:szCs w:val="24"/>
              </w:rPr>
              <w:t>58.50</w:t>
            </w:r>
          </w:p>
        </w:tc>
        <w:tc>
          <w:tcPr>
            <w:tcW w:w="906" w:type="dxa"/>
            <w:shd w:val="clear" w:color="auto" w:fill="auto"/>
          </w:tcPr>
          <w:p w:rsidR="003411EA" w:rsidRPr="003411EA" w:rsidRDefault="003411EA" w:rsidP="0098377B">
            <w:pPr>
              <w:spacing w:line="20" w:lineRule="atLeast"/>
              <w:rPr>
                <w:rFonts w:ascii="標楷體" w:eastAsia="標楷體" w:hAnsi="標楷體" w:hint="eastAsia"/>
                <w:szCs w:val="24"/>
              </w:rPr>
            </w:pPr>
          </w:p>
        </w:tc>
      </w:tr>
      <w:tr w:rsidR="003411EA" w:rsidRPr="003411EA" w:rsidTr="0098377B">
        <w:tc>
          <w:tcPr>
            <w:tcW w:w="469" w:type="dxa"/>
            <w:vMerge w:val="restart"/>
            <w:shd w:val="clear" w:color="auto" w:fill="auto"/>
            <w:vAlign w:val="center"/>
          </w:tcPr>
          <w:p w:rsidR="003411EA" w:rsidRPr="003411EA" w:rsidRDefault="003411EA" w:rsidP="0098377B">
            <w:pPr>
              <w:spacing w:line="20" w:lineRule="atLeast"/>
              <w:jc w:val="center"/>
              <w:rPr>
                <w:rFonts w:ascii="標楷體" w:eastAsia="標楷體" w:hAnsi="標楷體" w:hint="eastAsia"/>
                <w:szCs w:val="24"/>
              </w:rPr>
            </w:pPr>
            <w:r w:rsidRPr="003411EA">
              <w:rPr>
                <w:rFonts w:ascii="標楷體" w:eastAsia="標楷體" w:hAnsi="標楷體" w:hint="eastAsia"/>
                <w:szCs w:val="24"/>
              </w:rPr>
              <w:t>6</w:t>
            </w:r>
          </w:p>
        </w:tc>
        <w:tc>
          <w:tcPr>
            <w:tcW w:w="464" w:type="dxa"/>
            <w:vMerge w:val="restart"/>
            <w:shd w:val="clear" w:color="auto" w:fill="auto"/>
            <w:vAlign w:val="center"/>
          </w:tcPr>
          <w:p w:rsidR="003411EA" w:rsidRPr="003411EA" w:rsidRDefault="003411EA" w:rsidP="0098377B">
            <w:pPr>
              <w:spacing w:line="20" w:lineRule="atLeast"/>
              <w:jc w:val="center"/>
              <w:rPr>
                <w:rFonts w:ascii="標楷體" w:eastAsia="標楷體" w:hAnsi="標楷體" w:hint="eastAsia"/>
                <w:szCs w:val="24"/>
              </w:rPr>
            </w:pPr>
            <w:r w:rsidRPr="003411EA">
              <w:rPr>
                <w:rFonts w:ascii="標楷體" w:eastAsia="標楷體" w:hAnsi="標楷體" w:hint="eastAsia"/>
                <w:szCs w:val="24"/>
              </w:rPr>
              <w:t>沉箱</w:t>
            </w:r>
          </w:p>
        </w:tc>
        <w:tc>
          <w:tcPr>
            <w:tcW w:w="1302"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P1</w:t>
            </w:r>
          </w:p>
        </w:tc>
        <w:tc>
          <w:tcPr>
            <w:tcW w:w="3407"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+483.3左側</w:t>
            </w:r>
          </w:p>
        </w:tc>
        <w:tc>
          <w:tcPr>
            <w:tcW w:w="2144"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140kgf/cm</w:t>
            </w:r>
            <w:r w:rsidRPr="003411EA">
              <w:rPr>
                <w:rFonts w:ascii="標楷體" w:eastAsia="標楷體" w:hAnsi="標楷體" w:hint="eastAsia"/>
                <w:szCs w:val="24"/>
                <w:vertAlign w:val="superscript"/>
              </w:rPr>
              <w:t>2</w:t>
            </w:r>
          </w:p>
        </w:tc>
        <w:tc>
          <w:tcPr>
            <w:tcW w:w="936"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1.96</w:t>
            </w:r>
          </w:p>
        </w:tc>
        <w:tc>
          <w:tcPr>
            <w:tcW w:w="906" w:type="dxa"/>
            <w:shd w:val="clear" w:color="auto" w:fill="auto"/>
          </w:tcPr>
          <w:p w:rsidR="003411EA" w:rsidRPr="003411EA" w:rsidRDefault="003411EA" w:rsidP="0098377B">
            <w:pPr>
              <w:spacing w:line="20" w:lineRule="atLeast"/>
              <w:rPr>
                <w:rFonts w:ascii="標楷體" w:eastAsia="標楷體" w:hAnsi="標楷體" w:hint="eastAsia"/>
                <w:szCs w:val="24"/>
              </w:rPr>
            </w:pPr>
          </w:p>
        </w:tc>
      </w:tr>
      <w:tr w:rsidR="003411EA" w:rsidRPr="003411EA" w:rsidTr="0098377B">
        <w:tc>
          <w:tcPr>
            <w:tcW w:w="469"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464"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1302" w:type="dxa"/>
            <w:shd w:val="clear" w:color="auto" w:fill="auto"/>
          </w:tcPr>
          <w:p w:rsidR="003411EA" w:rsidRPr="003411EA" w:rsidRDefault="003411EA" w:rsidP="0098377B">
            <w:pPr>
              <w:spacing w:line="20" w:lineRule="atLeast"/>
              <w:rPr>
                <w:rFonts w:ascii="標楷體" w:eastAsia="標楷體" w:hAnsi="標楷體" w:hint="eastAsia"/>
                <w:szCs w:val="24"/>
              </w:rPr>
            </w:pPr>
          </w:p>
        </w:tc>
        <w:tc>
          <w:tcPr>
            <w:tcW w:w="3407" w:type="dxa"/>
            <w:shd w:val="clear" w:color="auto" w:fill="auto"/>
          </w:tcPr>
          <w:p w:rsidR="003411EA" w:rsidRPr="003411EA" w:rsidRDefault="003411EA" w:rsidP="0098377B">
            <w:pPr>
              <w:spacing w:line="20" w:lineRule="atLeast"/>
              <w:rPr>
                <w:rFonts w:ascii="標楷體" w:eastAsia="標楷體" w:hAnsi="標楷體" w:hint="eastAsia"/>
                <w:szCs w:val="24"/>
              </w:rPr>
            </w:pPr>
          </w:p>
        </w:tc>
        <w:tc>
          <w:tcPr>
            <w:tcW w:w="2144"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210kgf/cm</w:t>
            </w:r>
            <w:r w:rsidRPr="003411EA">
              <w:rPr>
                <w:rFonts w:ascii="標楷體" w:eastAsia="標楷體" w:hAnsi="標楷體" w:hint="eastAsia"/>
                <w:szCs w:val="24"/>
                <w:vertAlign w:val="superscript"/>
              </w:rPr>
              <w:t>2</w:t>
            </w:r>
          </w:p>
        </w:tc>
        <w:tc>
          <w:tcPr>
            <w:tcW w:w="936"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34.40</w:t>
            </w:r>
          </w:p>
        </w:tc>
        <w:tc>
          <w:tcPr>
            <w:tcW w:w="906" w:type="dxa"/>
            <w:shd w:val="clear" w:color="auto" w:fill="auto"/>
          </w:tcPr>
          <w:p w:rsidR="003411EA" w:rsidRPr="003411EA" w:rsidRDefault="003411EA" w:rsidP="0098377B">
            <w:pPr>
              <w:spacing w:line="20" w:lineRule="atLeast"/>
              <w:rPr>
                <w:rFonts w:ascii="標楷體" w:eastAsia="標楷體" w:hAnsi="標楷體" w:hint="eastAsia"/>
                <w:szCs w:val="24"/>
              </w:rPr>
            </w:pPr>
          </w:p>
        </w:tc>
      </w:tr>
      <w:tr w:rsidR="003411EA" w:rsidRPr="003411EA" w:rsidTr="0098377B">
        <w:tc>
          <w:tcPr>
            <w:tcW w:w="469"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464"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1302" w:type="dxa"/>
            <w:shd w:val="clear" w:color="auto" w:fill="auto"/>
          </w:tcPr>
          <w:p w:rsidR="003411EA" w:rsidRPr="003411EA" w:rsidRDefault="003411EA" w:rsidP="0098377B">
            <w:pPr>
              <w:spacing w:line="20" w:lineRule="atLeast"/>
              <w:rPr>
                <w:rFonts w:ascii="標楷體" w:eastAsia="標楷體" w:hAnsi="標楷體" w:hint="eastAsia"/>
                <w:szCs w:val="24"/>
              </w:rPr>
            </w:pPr>
          </w:p>
        </w:tc>
        <w:tc>
          <w:tcPr>
            <w:tcW w:w="3407" w:type="dxa"/>
            <w:shd w:val="clear" w:color="auto" w:fill="auto"/>
          </w:tcPr>
          <w:p w:rsidR="003411EA" w:rsidRPr="003411EA" w:rsidRDefault="003411EA" w:rsidP="0098377B">
            <w:pPr>
              <w:spacing w:line="20" w:lineRule="atLeast"/>
              <w:rPr>
                <w:rFonts w:ascii="標楷體" w:eastAsia="標楷體" w:hAnsi="標楷體" w:hint="eastAsia"/>
                <w:szCs w:val="24"/>
              </w:rPr>
            </w:pPr>
          </w:p>
        </w:tc>
        <w:tc>
          <w:tcPr>
            <w:tcW w:w="2144"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280kgf/cm</w:t>
            </w:r>
            <w:r w:rsidRPr="003411EA">
              <w:rPr>
                <w:rFonts w:ascii="標楷體" w:eastAsia="標楷體" w:hAnsi="標楷體" w:hint="eastAsia"/>
                <w:szCs w:val="24"/>
                <w:vertAlign w:val="superscript"/>
              </w:rPr>
              <w:t>2</w:t>
            </w:r>
          </w:p>
        </w:tc>
        <w:tc>
          <w:tcPr>
            <w:tcW w:w="936"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589.40</w:t>
            </w:r>
          </w:p>
        </w:tc>
        <w:tc>
          <w:tcPr>
            <w:tcW w:w="906" w:type="dxa"/>
            <w:shd w:val="clear" w:color="auto" w:fill="auto"/>
          </w:tcPr>
          <w:p w:rsidR="003411EA" w:rsidRPr="003411EA" w:rsidRDefault="003411EA" w:rsidP="0098377B">
            <w:pPr>
              <w:spacing w:line="20" w:lineRule="atLeast"/>
              <w:rPr>
                <w:rFonts w:ascii="標楷體" w:eastAsia="標楷體" w:hAnsi="標楷體" w:hint="eastAsia"/>
                <w:szCs w:val="24"/>
              </w:rPr>
            </w:pPr>
          </w:p>
        </w:tc>
      </w:tr>
      <w:tr w:rsidR="003411EA" w:rsidRPr="003411EA" w:rsidTr="0098377B">
        <w:tc>
          <w:tcPr>
            <w:tcW w:w="469"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464"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1302"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P2</w:t>
            </w:r>
          </w:p>
        </w:tc>
        <w:tc>
          <w:tcPr>
            <w:tcW w:w="3407"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+545.3左側</w:t>
            </w:r>
          </w:p>
        </w:tc>
        <w:tc>
          <w:tcPr>
            <w:tcW w:w="2144"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140kgf/cm</w:t>
            </w:r>
            <w:r w:rsidRPr="003411EA">
              <w:rPr>
                <w:rFonts w:ascii="標楷體" w:eastAsia="標楷體" w:hAnsi="標楷體" w:hint="eastAsia"/>
                <w:szCs w:val="24"/>
                <w:vertAlign w:val="superscript"/>
              </w:rPr>
              <w:t>2</w:t>
            </w:r>
          </w:p>
        </w:tc>
        <w:tc>
          <w:tcPr>
            <w:tcW w:w="936"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1.96</w:t>
            </w:r>
          </w:p>
        </w:tc>
        <w:tc>
          <w:tcPr>
            <w:tcW w:w="906" w:type="dxa"/>
            <w:shd w:val="clear" w:color="auto" w:fill="auto"/>
          </w:tcPr>
          <w:p w:rsidR="003411EA" w:rsidRPr="003411EA" w:rsidRDefault="003411EA" w:rsidP="0098377B">
            <w:pPr>
              <w:spacing w:line="20" w:lineRule="atLeast"/>
              <w:rPr>
                <w:rFonts w:ascii="標楷體" w:eastAsia="標楷體" w:hAnsi="標楷體" w:hint="eastAsia"/>
                <w:szCs w:val="24"/>
              </w:rPr>
            </w:pPr>
          </w:p>
        </w:tc>
      </w:tr>
      <w:tr w:rsidR="003411EA" w:rsidRPr="003411EA" w:rsidTr="0098377B">
        <w:tc>
          <w:tcPr>
            <w:tcW w:w="469"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464"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1302" w:type="dxa"/>
            <w:shd w:val="clear" w:color="auto" w:fill="auto"/>
          </w:tcPr>
          <w:p w:rsidR="003411EA" w:rsidRPr="003411EA" w:rsidRDefault="003411EA" w:rsidP="0098377B">
            <w:pPr>
              <w:spacing w:line="20" w:lineRule="atLeast"/>
              <w:rPr>
                <w:rFonts w:ascii="標楷體" w:eastAsia="標楷體" w:hAnsi="標楷體" w:hint="eastAsia"/>
                <w:szCs w:val="24"/>
              </w:rPr>
            </w:pPr>
          </w:p>
        </w:tc>
        <w:tc>
          <w:tcPr>
            <w:tcW w:w="3407" w:type="dxa"/>
            <w:shd w:val="clear" w:color="auto" w:fill="auto"/>
          </w:tcPr>
          <w:p w:rsidR="003411EA" w:rsidRPr="003411EA" w:rsidRDefault="003411EA" w:rsidP="0098377B">
            <w:pPr>
              <w:spacing w:line="20" w:lineRule="atLeast"/>
              <w:rPr>
                <w:rFonts w:ascii="標楷體" w:eastAsia="標楷體" w:hAnsi="標楷體" w:hint="eastAsia"/>
                <w:szCs w:val="24"/>
              </w:rPr>
            </w:pPr>
          </w:p>
        </w:tc>
        <w:tc>
          <w:tcPr>
            <w:tcW w:w="2144"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210kgf/cm</w:t>
            </w:r>
            <w:r w:rsidRPr="003411EA">
              <w:rPr>
                <w:rFonts w:ascii="標楷體" w:eastAsia="標楷體" w:hAnsi="標楷體" w:hint="eastAsia"/>
                <w:szCs w:val="24"/>
                <w:vertAlign w:val="superscript"/>
              </w:rPr>
              <w:t>2</w:t>
            </w:r>
          </w:p>
        </w:tc>
        <w:tc>
          <w:tcPr>
            <w:tcW w:w="936"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34.40</w:t>
            </w:r>
          </w:p>
        </w:tc>
        <w:tc>
          <w:tcPr>
            <w:tcW w:w="906" w:type="dxa"/>
            <w:shd w:val="clear" w:color="auto" w:fill="auto"/>
          </w:tcPr>
          <w:p w:rsidR="003411EA" w:rsidRPr="003411EA" w:rsidRDefault="003411EA" w:rsidP="0098377B">
            <w:pPr>
              <w:spacing w:line="20" w:lineRule="atLeast"/>
              <w:rPr>
                <w:rFonts w:ascii="標楷體" w:eastAsia="標楷體" w:hAnsi="標楷體" w:hint="eastAsia"/>
                <w:szCs w:val="24"/>
              </w:rPr>
            </w:pPr>
          </w:p>
        </w:tc>
      </w:tr>
      <w:tr w:rsidR="003411EA" w:rsidRPr="003411EA" w:rsidTr="0098377B">
        <w:tc>
          <w:tcPr>
            <w:tcW w:w="469"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464"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1302" w:type="dxa"/>
            <w:shd w:val="clear" w:color="auto" w:fill="auto"/>
          </w:tcPr>
          <w:p w:rsidR="003411EA" w:rsidRPr="003411EA" w:rsidRDefault="003411EA" w:rsidP="0098377B">
            <w:pPr>
              <w:spacing w:line="20" w:lineRule="atLeast"/>
              <w:rPr>
                <w:rFonts w:ascii="標楷體" w:eastAsia="標楷體" w:hAnsi="標楷體" w:hint="eastAsia"/>
                <w:szCs w:val="24"/>
              </w:rPr>
            </w:pPr>
          </w:p>
        </w:tc>
        <w:tc>
          <w:tcPr>
            <w:tcW w:w="3407" w:type="dxa"/>
            <w:shd w:val="clear" w:color="auto" w:fill="auto"/>
          </w:tcPr>
          <w:p w:rsidR="003411EA" w:rsidRPr="003411EA" w:rsidRDefault="003411EA" w:rsidP="0098377B">
            <w:pPr>
              <w:spacing w:line="20" w:lineRule="atLeast"/>
              <w:rPr>
                <w:rFonts w:ascii="標楷體" w:eastAsia="標楷體" w:hAnsi="標楷體" w:hint="eastAsia"/>
                <w:szCs w:val="24"/>
              </w:rPr>
            </w:pPr>
          </w:p>
        </w:tc>
        <w:tc>
          <w:tcPr>
            <w:tcW w:w="2144"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280kgf/cm</w:t>
            </w:r>
            <w:r w:rsidRPr="003411EA">
              <w:rPr>
                <w:rFonts w:ascii="標楷體" w:eastAsia="標楷體" w:hAnsi="標楷體" w:hint="eastAsia"/>
                <w:szCs w:val="24"/>
                <w:vertAlign w:val="superscript"/>
              </w:rPr>
              <w:t>2</w:t>
            </w:r>
          </w:p>
        </w:tc>
        <w:tc>
          <w:tcPr>
            <w:tcW w:w="936"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589.40</w:t>
            </w:r>
          </w:p>
        </w:tc>
        <w:tc>
          <w:tcPr>
            <w:tcW w:w="906" w:type="dxa"/>
            <w:shd w:val="clear" w:color="auto" w:fill="auto"/>
          </w:tcPr>
          <w:p w:rsidR="003411EA" w:rsidRPr="003411EA" w:rsidRDefault="003411EA" w:rsidP="0098377B">
            <w:pPr>
              <w:spacing w:line="20" w:lineRule="atLeast"/>
              <w:rPr>
                <w:rFonts w:ascii="標楷體" w:eastAsia="標楷體" w:hAnsi="標楷體" w:hint="eastAsia"/>
                <w:szCs w:val="24"/>
              </w:rPr>
            </w:pPr>
          </w:p>
        </w:tc>
      </w:tr>
      <w:tr w:rsidR="003411EA" w:rsidRPr="003411EA" w:rsidTr="0098377B">
        <w:tc>
          <w:tcPr>
            <w:tcW w:w="469"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464"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1302"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P1</w:t>
            </w:r>
          </w:p>
        </w:tc>
        <w:tc>
          <w:tcPr>
            <w:tcW w:w="3407"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+483.3右側</w:t>
            </w:r>
          </w:p>
        </w:tc>
        <w:tc>
          <w:tcPr>
            <w:tcW w:w="2144"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140kgf/cm</w:t>
            </w:r>
            <w:r w:rsidRPr="003411EA">
              <w:rPr>
                <w:rFonts w:ascii="標楷體" w:eastAsia="標楷體" w:hAnsi="標楷體" w:hint="eastAsia"/>
                <w:szCs w:val="24"/>
                <w:vertAlign w:val="superscript"/>
              </w:rPr>
              <w:t>2</w:t>
            </w:r>
          </w:p>
        </w:tc>
        <w:tc>
          <w:tcPr>
            <w:tcW w:w="936"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1.96</w:t>
            </w:r>
          </w:p>
        </w:tc>
        <w:tc>
          <w:tcPr>
            <w:tcW w:w="906" w:type="dxa"/>
            <w:shd w:val="clear" w:color="auto" w:fill="auto"/>
          </w:tcPr>
          <w:p w:rsidR="003411EA" w:rsidRPr="003411EA" w:rsidRDefault="003411EA" w:rsidP="0098377B">
            <w:pPr>
              <w:spacing w:line="20" w:lineRule="atLeast"/>
              <w:rPr>
                <w:rFonts w:ascii="標楷體" w:eastAsia="標楷體" w:hAnsi="標楷體" w:hint="eastAsia"/>
                <w:szCs w:val="24"/>
              </w:rPr>
            </w:pPr>
          </w:p>
        </w:tc>
      </w:tr>
      <w:tr w:rsidR="003411EA" w:rsidRPr="003411EA" w:rsidTr="0098377B">
        <w:tc>
          <w:tcPr>
            <w:tcW w:w="469"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464"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1302" w:type="dxa"/>
            <w:shd w:val="clear" w:color="auto" w:fill="auto"/>
          </w:tcPr>
          <w:p w:rsidR="003411EA" w:rsidRPr="003411EA" w:rsidRDefault="003411EA" w:rsidP="0098377B">
            <w:pPr>
              <w:spacing w:line="20" w:lineRule="atLeast"/>
              <w:rPr>
                <w:rFonts w:ascii="標楷體" w:eastAsia="標楷體" w:hAnsi="標楷體" w:hint="eastAsia"/>
                <w:szCs w:val="24"/>
              </w:rPr>
            </w:pPr>
          </w:p>
        </w:tc>
        <w:tc>
          <w:tcPr>
            <w:tcW w:w="3407" w:type="dxa"/>
            <w:shd w:val="clear" w:color="auto" w:fill="auto"/>
          </w:tcPr>
          <w:p w:rsidR="003411EA" w:rsidRPr="003411EA" w:rsidRDefault="003411EA" w:rsidP="0098377B">
            <w:pPr>
              <w:spacing w:line="20" w:lineRule="atLeast"/>
              <w:rPr>
                <w:rFonts w:ascii="標楷體" w:eastAsia="標楷體" w:hAnsi="標楷體" w:hint="eastAsia"/>
                <w:szCs w:val="24"/>
              </w:rPr>
            </w:pPr>
          </w:p>
        </w:tc>
        <w:tc>
          <w:tcPr>
            <w:tcW w:w="2144"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210kgf/cm</w:t>
            </w:r>
            <w:r w:rsidRPr="003411EA">
              <w:rPr>
                <w:rFonts w:ascii="標楷體" w:eastAsia="標楷體" w:hAnsi="標楷體" w:hint="eastAsia"/>
                <w:szCs w:val="24"/>
                <w:vertAlign w:val="superscript"/>
              </w:rPr>
              <w:t>2</w:t>
            </w:r>
          </w:p>
        </w:tc>
        <w:tc>
          <w:tcPr>
            <w:tcW w:w="936"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34.40</w:t>
            </w:r>
          </w:p>
        </w:tc>
        <w:tc>
          <w:tcPr>
            <w:tcW w:w="906" w:type="dxa"/>
            <w:shd w:val="clear" w:color="auto" w:fill="auto"/>
          </w:tcPr>
          <w:p w:rsidR="003411EA" w:rsidRPr="003411EA" w:rsidRDefault="003411EA" w:rsidP="0098377B">
            <w:pPr>
              <w:spacing w:line="20" w:lineRule="atLeast"/>
              <w:rPr>
                <w:rFonts w:ascii="標楷體" w:eastAsia="標楷體" w:hAnsi="標楷體" w:hint="eastAsia"/>
                <w:szCs w:val="24"/>
              </w:rPr>
            </w:pPr>
          </w:p>
        </w:tc>
      </w:tr>
      <w:tr w:rsidR="003411EA" w:rsidRPr="003411EA" w:rsidTr="0098377B">
        <w:tc>
          <w:tcPr>
            <w:tcW w:w="469"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464"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1302" w:type="dxa"/>
            <w:shd w:val="clear" w:color="auto" w:fill="auto"/>
          </w:tcPr>
          <w:p w:rsidR="003411EA" w:rsidRPr="003411EA" w:rsidRDefault="003411EA" w:rsidP="0098377B">
            <w:pPr>
              <w:spacing w:line="20" w:lineRule="atLeast"/>
              <w:rPr>
                <w:rFonts w:ascii="標楷體" w:eastAsia="標楷體" w:hAnsi="標楷體" w:hint="eastAsia"/>
                <w:szCs w:val="24"/>
              </w:rPr>
            </w:pPr>
          </w:p>
        </w:tc>
        <w:tc>
          <w:tcPr>
            <w:tcW w:w="3407" w:type="dxa"/>
            <w:shd w:val="clear" w:color="auto" w:fill="auto"/>
          </w:tcPr>
          <w:p w:rsidR="003411EA" w:rsidRPr="003411EA" w:rsidRDefault="003411EA" w:rsidP="0098377B">
            <w:pPr>
              <w:spacing w:line="20" w:lineRule="atLeast"/>
              <w:rPr>
                <w:rFonts w:ascii="標楷體" w:eastAsia="標楷體" w:hAnsi="標楷體" w:hint="eastAsia"/>
                <w:szCs w:val="24"/>
              </w:rPr>
            </w:pPr>
          </w:p>
        </w:tc>
        <w:tc>
          <w:tcPr>
            <w:tcW w:w="2144"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280kgf/cm</w:t>
            </w:r>
            <w:r w:rsidRPr="003411EA">
              <w:rPr>
                <w:rFonts w:ascii="標楷體" w:eastAsia="標楷體" w:hAnsi="標楷體" w:hint="eastAsia"/>
                <w:szCs w:val="24"/>
                <w:vertAlign w:val="superscript"/>
              </w:rPr>
              <w:t>2</w:t>
            </w:r>
          </w:p>
        </w:tc>
        <w:tc>
          <w:tcPr>
            <w:tcW w:w="936"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589.40</w:t>
            </w:r>
          </w:p>
        </w:tc>
        <w:tc>
          <w:tcPr>
            <w:tcW w:w="906" w:type="dxa"/>
            <w:shd w:val="clear" w:color="auto" w:fill="auto"/>
          </w:tcPr>
          <w:p w:rsidR="003411EA" w:rsidRPr="003411EA" w:rsidRDefault="003411EA" w:rsidP="0098377B">
            <w:pPr>
              <w:spacing w:line="20" w:lineRule="atLeast"/>
              <w:rPr>
                <w:rFonts w:ascii="標楷體" w:eastAsia="標楷體" w:hAnsi="標楷體" w:hint="eastAsia"/>
                <w:szCs w:val="24"/>
              </w:rPr>
            </w:pPr>
          </w:p>
        </w:tc>
      </w:tr>
      <w:tr w:rsidR="003411EA" w:rsidRPr="003411EA" w:rsidTr="0098377B">
        <w:tc>
          <w:tcPr>
            <w:tcW w:w="469"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464"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1302"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P2</w:t>
            </w:r>
          </w:p>
        </w:tc>
        <w:tc>
          <w:tcPr>
            <w:tcW w:w="3407"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+545.3右側</w:t>
            </w:r>
          </w:p>
        </w:tc>
        <w:tc>
          <w:tcPr>
            <w:tcW w:w="2144"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140kgf/cm</w:t>
            </w:r>
            <w:r w:rsidRPr="003411EA">
              <w:rPr>
                <w:rFonts w:ascii="標楷體" w:eastAsia="標楷體" w:hAnsi="標楷體" w:hint="eastAsia"/>
                <w:szCs w:val="24"/>
                <w:vertAlign w:val="superscript"/>
              </w:rPr>
              <w:t>2</w:t>
            </w:r>
          </w:p>
        </w:tc>
        <w:tc>
          <w:tcPr>
            <w:tcW w:w="936"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1.96</w:t>
            </w:r>
          </w:p>
        </w:tc>
        <w:tc>
          <w:tcPr>
            <w:tcW w:w="906" w:type="dxa"/>
            <w:shd w:val="clear" w:color="auto" w:fill="auto"/>
          </w:tcPr>
          <w:p w:rsidR="003411EA" w:rsidRPr="003411EA" w:rsidRDefault="003411EA" w:rsidP="0098377B">
            <w:pPr>
              <w:spacing w:line="20" w:lineRule="atLeast"/>
              <w:rPr>
                <w:rFonts w:ascii="標楷體" w:eastAsia="標楷體" w:hAnsi="標楷體" w:hint="eastAsia"/>
                <w:szCs w:val="24"/>
              </w:rPr>
            </w:pPr>
          </w:p>
        </w:tc>
      </w:tr>
      <w:tr w:rsidR="003411EA" w:rsidRPr="003411EA" w:rsidTr="0098377B">
        <w:tc>
          <w:tcPr>
            <w:tcW w:w="469"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464"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1302" w:type="dxa"/>
            <w:shd w:val="clear" w:color="auto" w:fill="auto"/>
          </w:tcPr>
          <w:p w:rsidR="003411EA" w:rsidRPr="003411EA" w:rsidRDefault="003411EA" w:rsidP="0098377B">
            <w:pPr>
              <w:spacing w:line="20" w:lineRule="atLeast"/>
              <w:rPr>
                <w:rFonts w:ascii="標楷體" w:eastAsia="標楷體" w:hAnsi="標楷體" w:hint="eastAsia"/>
                <w:szCs w:val="24"/>
              </w:rPr>
            </w:pPr>
          </w:p>
        </w:tc>
        <w:tc>
          <w:tcPr>
            <w:tcW w:w="3407" w:type="dxa"/>
            <w:shd w:val="clear" w:color="auto" w:fill="auto"/>
          </w:tcPr>
          <w:p w:rsidR="003411EA" w:rsidRPr="003411EA" w:rsidRDefault="003411EA" w:rsidP="0098377B">
            <w:pPr>
              <w:spacing w:line="20" w:lineRule="atLeast"/>
              <w:rPr>
                <w:rFonts w:ascii="標楷體" w:eastAsia="標楷體" w:hAnsi="標楷體" w:hint="eastAsia"/>
                <w:szCs w:val="24"/>
              </w:rPr>
            </w:pPr>
          </w:p>
        </w:tc>
        <w:tc>
          <w:tcPr>
            <w:tcW w:w="2144"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210kgf/cm</w:t>
            </w:r>
            <w:r w:rsidRPr="003411EA">
              <w:rPr>
                <w:rFonts w:ascii="標楷體" w:eastAsia="標楷體" w:hAnsi="標楷體" w:hint="eastAsia"/>
                <w:szCs w:val="24"/>
                <w:vertAlign w:val="superscript"/>
              </w:rPr>
              <w:t>2</w:t>
            </w:r>
          </w:p>
        </w:tc>
        <w:tc>
          <w:tcPr>
            <w:tcW w:w="936"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34.40</w:t>
            </w:r>
          </w:p>
        </w:tc>
        <w:tc>
          <w:tcPr>
            <w:tcW w:w="906" w:type="dxa"/>
            <w:shd w:val="clear" w:color="auto" w:fill="auto"/>
          </w:tcPr>
          <w:p w:rsidR="003411EA" w:rsidRPr="003411EA" w:rsidRDefault="003411EA" w:rsidP="0098377B">
            <w:pPr>
              <w:spacing w:line="20" w:lineRule="atLeast"/>
              <w:rPr>
                <w:rFonts w:ascii="標楷體" w:eastAsia="標楷體" w:hAnsi="標楷體" w:hint="eastAsia"/>
                <w:szCs w:val="24"/>
              </w:rPr>
            </w:pPr>
          </w:p>
        </w:tc>
      </w:tr>
      <w:tr w:rsidR="003411EA" w:rsidRPr="003411EA" w:rsidTr="0098377B">
        <w:tc>
          <w:tcPr>
            <w:tcW w:w="469"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464" w:type="dxa"/>
            <w:vMerge/>
            <w:shd w:val="clear" w:color="auto" w:fill="auto"/>
          </w:tcPr>
          <w:p w:rsidR="003411EA" w:rsidRPr="003411EA" w:rsidRDefault="003411EA" w:rsidP="0098377B">
            <w:pPr>
              <w:spacing w:line="20" w:lineRule="atLeast"/>
              <w:rPr>
                <w:rFonts w:ascii="標楷體" w:eastAsia="標楷體" w:hAnsi="標楷體" w:hint="eastAsia"/>
                <w:szCs w:val="24"/>
              </w:rPr>
            </w:pPr>
          </w:p>
        </w:tc>
        <w:tc>
          <w:tcPr>
            <w:tcW w:w="1302" w:type="dxa"/>
            <w:shd w:val="clear" w:color="auto" w:fill="auto"/>
          </w:tcPr>
          <w:p w:rsidR="003411EA" w:rsidRPr="003411EA" w:rsidRDefault="003411EA" w:rsidP="0098377B">
            <w:pPr>
              <w:spacing w:line="20" w:lineRule="atLeast"/>
              <w:rPr>
                <w:rFonts w:ascii="標楷體" w:eastAsia="標楷體" w:hAnsi="標楷體" w:hint="eastAsia"/>
                <w:szCs w:val="24"/>
              </w:rPr>
            </w:pPr>
          </w:p>
        </w:tc>
        <w:tc>
          <w:tcPr>
            <w:tcW w:w="3407" w:type="dxa"/>
            <w:shd w:val="clear" w:color="auto" w:fill="auto"/>
          </w:tcPr>
          <w:p w:rsidR="003411EA" w:rsidRPr="003411EA" w:rsidRDefault="003411EA" w:rsidP="0098377B">
            <w:pPr>
              <w:spacing w:line="20" w:lineRule="atLeast"/>
              <w:rPr>
                <w:rFonts w:ascii="標楷體" w:eastAsia="標楷體" w:hAnsi="標楷體" w:hint="eastAsia"/>
                <w:szCs w:val="24"/>
              </w:rPr>
            </w:pPr>
          </w:p>
        </w:tc>
        <w:tc>
          <w:tcPr>
            <w:tcW w:w="2144"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280kgf/cm</w:t>
            </w:r>
            <w:r w:rsidRPr="003411EA">
              <w:rPr>
                <w:rFonts w:ascii="標楷體" w:eastAsia="標楷體" w:hAnsi="標楷體" w:hint="eastAsia"/>
                <w:szCs w:val="24"/>
                <w:vertAlign w:val="superscript"/>
              </w:rPr>
              <w:t>2</w:t>
            </w:r>
          </w:p>
        </w:tc>
        <w:tc>
          <w:tcPr>
            <w:tcW w:w="936" w:type="dxa"/>
            <w:shd w:val="clear" w:color="auto" w:fill="auto"/>
          </w:tcPr>
          <w:p w:rsidR="003411EA" w:rsidRPr="003411EA" w:rsidRDefault="003411EA" w:rsidP="0098377B">
            <w:pPr>
              <w:spacing w:line="20" w:lineRule="atLeast"/>
              <w:rPr>
                <w:rFonts w:ascii="標楷體" w:eastAsia="標楷體" w:hAnsi="標楷體" w:hint="eastAsia"/>
                <w:szCs w:val="24"/>
              </w:rPr>
            </w:pPr>
            <w:r w:rsidRPr="003411EA">
              <w:rPr>
                <w:rFonts w:ascii="標楷體" w:eastAsia="標楷體" w:hAnsi="標楷體" w:hint="eastAsia"/>
                <w:szCs w:val="24"/>
              </w:rPr>
              <w:t>589.40</w:t>
            </w:r>
          </w:p>
        </w:tc>
        <w:tc>
          <w:tcPr>
            <w:tcW w:w="906" w:type="dxa"/>
            <w:shd w:val="clear" w:color="auto" w:fill="auto"/>
          </w:tcPr>
          <w:p w:rsidR="003411EA" w:rsidRPr="003411EA" w:rsidRDefault="003411EA" w:rsidP="0098377B">
            <w:pPr>
              <w:spacing w:line="20" w:lineRule="atLeast"/>
              <w:rPr>
                <w:rFonts w:ascii="標楷體" w:eastAsia="標楷體" w:hAnsi="標楷體" w:hint="eastAsia"/>
                <w:szCs w:val="24"/>
              </w:rPr>
            </w:pPr>
          </w:p>
        </w:tc>
      </w:tr>
    </w:tbl>
    <w:p w:rsidR="003411EA" w:rsidRPr="003411EA" w:rsidRDefault="003411EA" w:rsidP="00863A30">
      <w:pPr>
        <w:spacing w:line="20" w:lineRule="atLeast"/>
        <w:ind w:firstLineChars="100" w:firstLine="320"/>
        <w:rPr>
          <w:rFonts w:ascii="標楷體" w:eastAsia="標楷體" w:hAnsi="標楷體"/>
          <w:sz w:val="32"/>
          <w:szCs w:val="32"/>
        </w:rPr>
      </w:pPr>
    </w:p>
    <w:p w:rsidR="003411EA" w:rsidRPr="003411EA" w:rsidRDefault="003411EA" w:rsidP="00863A30">
      <w:pPr>
        <w:spacing w:line="20" w:lineRule="atLeast"/>
        <w:ind w:firstLineChars="100" w:firstLine="320"/>
        <w:rPr>
          <w:rFonts w:ascii="標楷體" w:eastAsia="標楷體" w:hAnsi="標楷體" w:hint="eastAsia"/>
          <w:sz w:val="32"/>
          <w:szCs w:val="32"/>
        </w:rPr>
      </w:pPr>
      <w:r w:rsidRPr="003411EA">
        <w:rPr>
          <w:rFonts w:ascii="標楷體" w:eastAsia="標楷體" w:hAnsi="標楷體"/>
          <w:sz w:val="32"/>
          <w:szCs w:val="32"/>
        </w:rPr>
        <w:br w:type="page"/>
      </w:r>
    </w:p>
    <w:p w:rsidR="003411EA" w:rsidRPr="003411EA" w:rsidRDefault="003411EA" w:rsidP="00927978">
      <w:pPr>
        <w:spacing w:line="20" w:lineRule="atLeast"/>
        <w:rPr>
          <w:rFonts w:ascii="標楷體" w:eastAsia="標楷體" w:hAnsi="標楷體" w:hint="eastAsia"/>
          <w:sz w:val="36"/>
          <w:szCs w:val="36"/>
        </w:rPr>
      </w:pPr>
      <w:r w:rsidRPr="003411EA">
        <w:rPr>
          <w:rFonts w:ascii="標楷體" w:eastAsia="標楷體" w:hAnsi="標楷體" w:hint="eastAsia"/>
          <w:sz w:val="36"/>
          <w:szCs w:val="36"/>
        </w:rPr>
        <w:lastRenderedPageBreak/>
        <w:t>三、工程位置</w:t>
      </w:r>
    </w:p>
    <w:p w:rsidR="003411EA" w:rsidRPr="003411EA" w:rsidRDefault="003411EA" w:rsidP="007C5C04">
      <w:pPr>
        <w:spacing w:line="20" w:lineRule="atLeast"/>
        <w:ind w:firstLine="482"/>
        <w:jc w:val="both"/>
        <w:rPr>
          <w:rFonts w:ascii="標楷體" w:eastAsia="標楷體" w:hAnsi="標楷體" w:hint="eastAsia"/>
          <w:sz w:val="32"/>
          <w:szCs w:val="32"/>
        </w:rPr>
      </w:pPr>
      <w:r w:rsidRPr="003411EA">
        <w:rPr>
          <w:rFonts w:ascii="標楷體" w:eastAsia="標楷體" w:hAnsi="標楷體" w:hint="eastAsia"/>
          <w:sz w:val="32"/>
          <w:szCs w:val="32"/>
        </w:rPr>
        <w:t>oooooo橋改建工程，位於ooo縣ooo鄉ooo線上，北側通往ooo市中心，南可通往ooo。如附圖1-1(平面位置圖)。</w:t>
      </w:r>
    </w:p>
    <w:p w:rsidR="003411EA" w:rsidRPr="003411EA" w:rsidRDefault="003411EA" w:rsidP="00C96D8C">
      <w:pPr>
        <w:spacing w:line="20" w:lineRule="atLeast"/>
        <w:rPr>
          <w:rFonts w:ascii="標楷體" w:eastAsia="標楷體" w:hAnsi="標楷體" w:hint="eastAsia"/>
          <w:sz w:val="28"/>
        </w:rPr>
      </w:pPr>
      <w:r w:rsidRPr="003411EA">
        <w:rPr>
          <w:rFonts w:ascii="標楷體" w:eastAsia="標楷體" w:hAnsi="標楷體"/>
        </w:rPr>
        <w:object w:dxaOrig="10476" w:dyaOrig="88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2.7pt;height:399.45pt" o:ole="">
            <v:imagedata r:id="rId6" o:title=""/>
          </v:shape>
          <o:OLEObject Type="Embed" ProgID="PI3.Image" ShapeID="_x0000_i1025" DrawAspect="Content" ObjectID="_1575383054" r:id="rId7"/>
        </w:object>
      </w:r>
    </w:p>
    <w:p w:rsidR="003411EA" w:rsidRPr="003411EA" w:rsidRDefault="003411EA" w:rsidP="009A1CCE">
      <w:pPr>
        <w:spacing w:line="20" w:lineRule="atLeast"/>
        <w:jc w:val="center"/>
        <w:rPr>
          <w:rFonts w:ascii="標楷體" w:eastAsia="標楷體" w:hAnsi="標楷體" w:hint="eastAsia"/>
          <w:sz w:val="32"/>
          <w:szCs w:val="32"/>
        </w:rPr>
      </w:pPr>
      <w:r w:rsidRPr="003411EA">
        <w:rPr>
          <w:rFonts w:ascii="標楷體" w:eastAsia="標楷體" w:hAnsi="標楷體" w:hint="eastAsia"/>
          <w:sz w:val="32"/>
          <w:szCs w:val="32"/>
        </w:rPr>
        <w:t>圖1-1平面位置圖</w:t>
      </w:r>
    </w:p>
    <w:p w:rsidR="003411EA" w:rsidRPr="003411EA" w:rsidRDefault="003411EA" w:rsidP="00390C7A">
      <w:pPr>
        <w:spacing w:line="20" w:lineRule="atLeast"/>
        <w:jc w:val="center"/>
        <w:rPr>
          <w:rFonts w:ascii="標楷體" w:eastAsia="標楷體" w:hAnsi="標楷體" w:hint="eastAsia"/>
          <w:sz w:val="36"/>
          <w:szCs w:val="36"/>
        </w:rPr>
      </w:pPr>
      <w:r w:rsidRPr="003411EA">
        <w:rPr>
          <w:rFonts w:ascii="標楷體" w:eastAsia="標楷體" w:hAnsi="標楷體"/>
          <w:sz w:val="32"/>
          <w:szCs w:val="32"/>
        </w:rPr>
        <w:br w:type="page"/>
      </w:r>
      <w:r w:rsidRPr="003411EA">
        <w:rPr>
          <w:rFonts w:ascii="標楷體" w:eastAsia="標楷體" w:hAnsi="標楷體" w:hint="eastAsia"/>
          <w:sz w:val="36"/>
          <w:szCs w:val="36"/>
        </w:rPr>
        <w:lastRenderedPageBreak/>
        <w:t>四、運輸時間</w:t>
      </w:r>
    </w:p>
    <w:p w:rsidR="003411EA" w:rsidRPr="003411EA" w:rsidRDefault="003411EA" w:rsidP="007C5C04">
      <w:pPr>
        <w:spacing w:line="20" w:lineRule="atLeast"/>
        <w:jc w:val="both"/>
        <w:rPr>
          <w:rFonts w:ascii="標楷體" w:eastAsia="標楷體" w:hAnsi="標楷體" w:hint="eastAsia"/>
          <w:sz w:val="32"/>
          <w:szCs w:val="32"/>
        </w:rPr>
      </w:pPr>
      <w:r w:rsidRPr="003411EA">
        <w:rPr>
          <w:rFonts w:ascii="標楷體" w:eastAsia="標楷體" w:hAnsi="標楷體" w:hint="eastAsia"/>
          <w:sz w:val="32"/>
          <w:szCs w:val="32"/>
        </w:rPr>
        <w:tab/>
      </w:r>
      <w:r w:rsidRPr="003411EA">
        <w:rPr>
          <w:rFonts w:ascii="標楷體" w:eastAsia="標楷體" w:hAnsi="標楷體" w:hint="eastAsia"/>
          <w:sz w:val="28"/>
        </w:rPr>
        <w:t>混凝土預拌車運送路徑路主廠(ooo建設股份有限公司)約為ooo公里，估計預拌車從出廠到工地約oo分鐘（如圖1-2）。</w:t>
      </w:r>
    </w:p>
    <w:p w:rsidR="003411EA" w:rsidRPr="003411EA" w:rsidRDefault="003411EA" w:rsidP="009A1CCE">
      <w:pPr>
        <w:spacing w:line="20" w:lineRule="atLeast"/>
        <w:jc w:val="center"/>
        <w:rPr>
          <w:rFonts w:ascii="標楷體" w:eastAsia="標楷體" w:hAnsi="標楷體" w:hint="eastAsia"/>
          <w:sz w:val="28"/>
        </w:rPr>
      </w:pPr>
      <w:r w:rsidRPr="003411EA">
        <w:rPr>
          <w:rFonts w:ascii="標楷體" w:eastAsia="標楷體" w:hAnsi="標楷體" w:hint="eastAsia"/>
          <w:sz w:val="28"/>
        </w:rPr>
        <w:pict>
          <v:shape id="_x0000_i1026" type="#_x0000_t75" style="width:422pt;height:555.95pt">
            <v:imagedata r:id="rId8" o:title="http___tw" croptop="5299f" cropbottom="19633f" cropleft="13017f" cropright="12625f"/>
          </v:shape>
        </w:pict>
      </w:r>
    </w:p>
    <w:p w:rsidR="003411EA" w:rsidRPr="003411EA" w:rsidRDefault="003411EA" w:rsidP="00390C7A">
      <w:pPr>
        <w:spacing w:line="20" w:lineRule="atLeast"/>
        <w:jc w:val="center"/>
        <w:rPr>
          <w:rFonts w:ascii="標楷體" w:eastAsia="標楷體" w:hAnsi="標楷體" w:hint="eastAsia"/>
          <w:b/>
          <w:sz w:val="44"/>
          <w:szCs w:val="44"/>
        </w:rPr>
      </w:pPr>
      <w:r w:rsidRPr="003411EA">
        <w:rPr>
          <w:rFonts w:ascii="標楷體" w:eastAsia="標楷體" w:hAnsi="標楷體" w:hint="eastAsia"/>
          <w:sz w:val="32"/>
          <w:szCs w:val="32"/>
        </w:rPr>
        <w:t>圖1-1平面位置圖</w:t>
      </w:r>
      <w:r w:rsidRPr="003411EA">
        <w:rPr>
          <w:rFonts w:ascii="標楷體" w:eastAsia="標楷體" w:hAnsi="標楷體"/>
          <w:sz w:val="32"/>
          <w:szCs w:val="32"/>
        </w:rPr>
        <w:br w:type="page"/>
      </w:r>
      <w:r w:rsidRPr="003411EA">
        <w:rPr>
          <w:rFonts w:ascii="標楷體" w:eastAsia="標楷體" w:hAnsi="標楷體" w:hint="eastAsia"/>
          <w:b/>
          <w:sz w:val="44"/>
          <w:szCs w:val="44"/>
        </w:rPr>
        <w:lastRenderedPageBreak/>
        <w:t>第二章 材料規格及試驗</w:t>
      </w:r>
    </w:p>
    <w:p w:rsidR="003411EA" w:rsidRPr="003411EA" w:rsidRDefault="003411EA" w:rsidP="00F64200">
      <w:pPr>
        <w:spacing w:before="240" w:line="500" w:lineRule="exact"/>
        <w:rPr>
          <w:rFonts w:ascii="標楷體" w:eastAsia="標楷體" w:hAnsi="標楷體"/>
          <w:sz w:val="28"/>
          <w:szCs w:val="28"/>
        </w:rPr>
      </w:pPr>
      <w:r w:rsidRPr="003411EA">
        <w:rPr>
          <w:rFonts w:ascii="標楷體" w:eastAsia="標楷體" w:hAnsi="標楷體" w:hint="eastAsia"/>
          <w:sz w:val="28"/>
          <w:szCs w:val="28"/>
        </w:rPr>
        <w:t>一、材料規格：</w:t>
      </w:r>
    </w:p>
    <w:p w:rsidR="003411EA" w:rsidRPr="003411EA" w:rsidRDefault="003411EA" w:rsidP="00390C7A">
      <w:pPr>
        <w:spacing w:line="500" w:lineRule="exact"/>
        <w:ind w:firstLineChars="200" w:firstLine="560"/>
        <w:rPr>
          <w:rFonts w:ascii="標楷體" w:eastAsia="標楷體" w:hAnsi="標楷體"/>
          <w:sz w:val="28"/>
          <w:szCs w:val="28"/>
        </w:rPr>
      </w:pPr>
      <w:r w:rsidRPr="003411EA">
        <w:rPr>
          <w:rFonts w:ascii="標楷體" w:eastAsia="標楷體" w:hAnsi="標楷體"/>
          <w:sz w:val="28"/>
          <w:szCs w:val="28"/>
        </w:rPr>
        <w:fldChar w:fldCharType="begin"/>
      </w:r>
      <w:r w:rsidRPr="003411EA">
        <w:rPr>
          <w:rFonts w:ascii="標楷體" w:eastAsia="標楷體" w:hAnsi="標楷體"/>
          <w:sz w:val="28"/>
          <w:szCs w:val="28"/>
        </w:rPr>
        <w:instrText xml:space="preserve"> </w:instrText>
      </w:r>
      <w:r w:rsidRPr="003411EA">
        <w:rPr>
          <w:rFonts w:ascii="標楷體" w:eastAsia="標楷體" w:hAnsi="標楷體" w:hint="eastAsia"/>
          <w:sz w:val="28"/>
          <w:szCs w:val="28"/>
        </w:rPr>
        <w:instrText>eq \o\ac(○,</w:instrText>
      </w:r>
      <w:r w:rsidRPr="003411EA">
        <w:rPr>
          <w:rFonts w:ascii="標楷體" w:eastAsia="標楷體" w:hAnsi="標楷體" w:hint="eastAsia"/>
          <w:position w:val="3"/>
          <w:sz w:val="28"/>
          <w:szCs w:val="28"/>
        </w:rPr>
        <w:instrText>1</w:instrText>
      </w:r>
      <w:r w:rsidRPr="003411EA">
        <w:rPr>
          <w:rFonts w:ascii="標楷體" w:eastAsia="標楷體" w:hAnsi="標楷體" w:hint="eastAsia"/>
          <w:sz w:val="28"/>
          <w:szCs w:val="28"/>
        </w:rPr>
        <w:instrText>)</w:instrText>
      </w:r>
      <w:r w:rsidRPr="003411EA">
        <w:rPr>
          <w:rFonts w:ascii="標楷體" w:eastAsia="標楷體" w:hAnsi="標楷體"/>
          <w:sz w:val="28"/>
          <w:szCs w:val="28"/>
        </w:rPr>
        <w:fldChar w:fldCharType="end"/>
      </w:r>
      <w:r w:rsidRPr="003411EA">
        <w:rPr>
          <w:rFonts w:ascii="標楷體" w:eastAsia="標楷體" w:hAnsi="標楷體" w:hint="eastAsia"/>
          <w:sz w:val="28"/>
          <w:szCs w:val="28"/>
        </w:rPr>
        <w:t>水泥：使用CNS61第一類波特蘭水泥。</w:t>
      </w:r>
    </w:p>
    <w:p w:rsidR="003411EA" w:rsidRPr="003411EA" w:rsidRDefault="003411EA" w:rsidP="00390C7A">
      <w:pPr>
        <w:spacing w:line="500" w:lineRule="exact"/>
        <w:ind w:leftChars="232" w:left="1677" w:hangingChars="400" w:hanging="1120"/>
        <w:rPr>
          <w:rFonts w:ascii="標楷體" w:eastAsia="標楷體" w:hAnsi="標楷體"/>
          <w:sz w:val="28"/>
          <w:szCs w:val="28"/>
        </w:rPr>
      </w:pPr>
      <w:r w:rsidRPr="003411EA">
        <w:rPr>
          <w:rFonts w:ascii="標楷體" w:eastAsia="標楷體" w:hAnsi="標楷體"/>
          <w:sz w:val="28"/>
          <w:szCs w:val="28"/>
        </w:rPr>
        <w:fldChar w:fldCharType="begin"/>
      </w:r>
      <w:r w:rsidRPr="003411EA">
        <w:rPr>
          <w:rFonts w:ascii="標楷體" w:eastAsia="標楷體" w:hAnsi="標楷體"/>
          <w:sz w:val="28"/>
          <w:szCs w:val="28"/>
        </w:rPr>
        <w:instrText xml:space="preserve"> </w:instrText>
      </w:r>
      <w:r w:rsidRPr="003411EA">
        <w:rPr>
          <w:rFonts w:ascii="標楷體" w:eastAsia="標楷體" w:hAnsi="標楷體" w:hint="eastAsia"/>
          <w:sz w:val="28"/>
          <w:szCs w:val="28"/>
        </w:rPr>
        <w:instrText>eq \o\ac(○,</w:instrText>
      </w:r>
      <w:r w:rsidRPr="003411EA">
        <w:rPr>
          <w:rFonts w:ascii="標楷體" w:eastAsia="標楷體" w:hAnsi="標楷體" w:hint="eastAsia"/>
          <w:position w:val="3"/>
          <w:sz w:val="28"/>
          <w:szCs w:val="28"/>
        </w:rPr>
        <w:instrText>2</w:instrText>
      </w:r>
      <w:r w:rsidRPr="003411EA">
        <w:rPr>
          <w:rFonts w:ascii="標楷體" w:eastAsia="標楷體" w:hAnsi="標楷體" w:hint="eastAsia"/>
          <w:sz w:val="28"/>
          <w:szCs w:val="28"/>
        </w:rPr>
        <w:instrText>)</w:instrText>
      </w:r>
      <w:r w:rsidRPr="003411EA">
        <w:rPr>
          <w:rFonts w:ascii="標楷體" w:eastAsia="標楷體" w:hAnsi="標楷體"/>
          <w:sz w:val="28"/>
          <w:szCs w:val="28"/>
        </w:rPr>
        <w:fldChar w:fldCharType="end"/>
      </w:r>
      <w:r w:rsidRPr="003411EA">
        <w:rPr>
          <w:rFonts w:ascii="標楷體" w:eastAsia="標楷體" w:hAnsi="標楷體" w:hint="eastAsia"/>
          <w:sz w:val="28"/>
          <w:szCs w:val="28"/>
        </w:rPr>
        <w:t>粒料：須合於CNS1240之規定，粒料最大粒徑於RC構造時為</w:t>
      </w:r>
      <w:smartTag w:uri="urn:schemas-microsoft-com:office:smarttags" w:element="chmetcnv">
        <w:smartTagPr>
          <w:attr w:name="TCSC" w:val="0"/>
          <w:attr w:name="NumberType" w:val="1"/>
          <w:attr w:name="Negative" w:val="False"/>
          <w:attr w:name="HasSpace" w:val="False"/>
          <w:attr w:name="SourceValue" w:val="25"/>
          <w:attr w:name="UnitName" w:val="mm"/>
        </w:smartTagPr>
        <w:r w:rsidRPr="003411EA">
          <w:rPr>
            <w:rFonts w:ascii="標楷體" w:eastAsia="標楷體" w:hAnsi="標楷體" w:hint="eastAsia"/>
            <w:sz w:val="28"/>
            <w:szCs w:val="28"/>
          </w:rPr>
          <w:t>25mm</w:t>
        </w:r>
      </w:smartTag>
      <w:r w:rsidRPr="003411EA">
        <w:rPr>
          <w:rFonts w:ascii="標楷體" w:eastAsia="標楷體" w:hAnsi="標楷體" w:hint="eastAsia"/>
          <w:sz w:val="28"/>
          <w:szCs w:val="28"/>
        </w:rPr>
        <w:t>，且質地堅硬清潔並嚴禁使用海砂。</w:t>
      </w:r>
    </w:p>
    <w:p w:rsidR="003411EA" w:rsidRPr="003411EA" w:rsidRDefault="003411EA" w:rsidP="00390C7A">
      <w:pPr>
        <w:spacing w:line="500" w:lineRule="exact"/>
        <w:ind w:firstLineChars="200" w:firstLine="560"/>
        <w:rPr>
          <w:rFonts w:ascii="標楷體" w:eastAsia="標楷體" w:hAnsi="標楷體"/>
          <w:sz w:val="28"/>
          <w:szCs w:val="28"/>
        </w:rPr>
      </w:pPr>
      <w:r w:rsidRPr="003411EA">
        <w:rPr>
          <w:rFonts w:ascii="標楷體" w:eastAsia="標楷體" w:hAnsi="標楷體"/>
          <w:sz w:val="28"/>
          <w:szCs w:val="28"/>
        </w:rPr>
        <w:fldChar w:fldCharType="begin"/>
      </w:r>
      <w:r w:rsidRPr="003411EA">
        <w:rPr>
          <w:rFonts w:ascii="標楷體" w:eastAsia="標楷體" w:hAnsi="標楷體"/>
          <w:sz w:val="28"/>
          <w:szCs w:val="28"/>
        </w:rPr>
        <w:instrText xml:space="preserve"> </w:instrText>
      </w:r>
      <w:r w:rsidRPr="003411EA">
        <w:rPr>
          <w:rFonts w:ascii="標楷體" w:eastAsia="標楷體" w:hAnsi="標楷體" w:hint="eastAsia"/>
          <w:sz w:val="28"/>
          <w:szCs w:val="28"/>
        </w:rPr>
        <w:instrText>eq \o\ac(○,</w:instrText>
      </w:r>
      <w:r w:rsidRPr="003411EA">
        <w:rPr>
          <w:rFonts w:ascii="標楷體" w:eastAsia="標楷體" w:hAnsi="標楷體" w:hint="eastAsia"/>
          <w:position w:val="3"/>
          <w:sz w:val="28"/>
          <w:szCs w:val="28"/>
        </w:rPr>
        <w:instrText>3</w:instrText>
      </w:r>
      <w:r w:rsidRPr="003411EA">
        <w:rPr>
          <w:rFonts w:ascii="標楷體" w:eastAsia="標楷體" w:hAnsi="標楷體" w:hint="eastAsia"/>
          <w:sz w:val="28"/>
          <w:szCs w:val="28"/>
        </w:rPr>
        <w:instrText>)</w:instrText>
      </w:r>
      <w:r w:rsidRPr="003411EA">
        <w:rPr>
          <w:rFonts w:ascii="標楷體" w:eastAsia="標楷體" w:hAnsi="標楷體"/>
          <w:sz w:val="28"/>
          <w:szCs w:val="28"/>
        </w:rPr>
        <w:fldChar w:fldCharType="end"/>
      </w:r>
      <w:r w:rsidRPr="003411EA">
        <w:rPr>
          <w:rFonts w:ascii="標楷體" w:eastAsia="標楷體" w:hAnsi="標楷體" w:hint="eastAsia"/>
          <w:sz w:val="28"/>
          <w:szCs w:val="28"/>
        </w:rPr>
        <w:t>混凝土強度規格：</w:t>
      </w:r>
    </w:p>
    <w:p w:rsidR="003411EA" w:rsidRPr="003411EA" w:rsidRDefault="003411EA" w:rsidP="00390C7A">
      <w:pPr>
        <w:spacing w:line="500" w:lineRule="exact"/>
        <w:ind w:firstLineChars="800" w:firstLine="2240"/>
        <w:rPr>
          <w:rFonts w:ascii="標楷體" w:eastAsia="標楷體" w:hAnsi="標楷體"/>
          <w:sz w:val="28"/>
          <w:szCs w:val="28"/>
        </w:rPr>
      </w:pPr>
      <w:r w:rsidRPr="003411EA">
        <w:rPr>
          <w:rFonts w:ascii="標楷體" w:eastAsia="標楷體" w:hAnsi="標楷體" w:hint="eastAsia"/>
          <w:sz w:val="28"/>
          <w:szCs w:val="28"/>
        </w:rPr>
        <w:t>無鋼筋混凝土：fc</w:t>
      </w:r>
      <w:r w:rsidRPr="003411EA">
        <w:rPr>
          <w:rFonts w:ascii="標楷體" w:eastAsia="標楷體" w:hAnsi="標楷體"/>
          <w:sz w:val="28"/>
          <w:szCs w:val="28"/>
        </w:rPr>
        <w:t>’</w:t>
      </w:r>
      <w:r w:rsidRPr="003411EA">
        <w:rPr>
          <w:rFonts w:ascii="標楷體" w:eastAsia="標楷體" w:hAnsi="標楷體" w:hint="eastAsia"/>
          <w:sz w:val="28"/>
          <w:szCs w:val="28"/>
        </w:rPr>
        <w:t xml:space="preserve"> </w:t>
      </w:r>
      <w:smartTag w:uri="urn:schemas-microsoft-com:office:smarttags" w:element="chmetcnv">
        <w:smartTagPr>
          <w:attr w:name="TCSC" w:val="0"/>
          <w:attr w:name="NumberType" w:val="1"/>
          <w:attr w:name="Negative" w:val="False"/>
          <w:attr w:name="HasSpace" w:val="True"/>
          <w:attr w:name="SourceValue" w:val="140"/>
          <w:attr w:name="UnitName" w:val="kg"/>
        </w:smartTagPr>
        <w:r w:rsidRPr="003411EA">
          <w:rPr>
            <w:rFonts w:ascii="標楷體" w:eastAsia="標楷體" w:hAnsi="標楷體" w:hint="eastAsia"/>
            <w:sz w:val="28"/>
            <w:szCs w:val="28"/>
          </w:rPr>
          <w:t>140 kg</w:t>
        </w:r>
      </w:smartTag>
      <w:r w:rsidRPr="003411EA">
        <w:rPr>
          <w:rFonts w:ascii="標楷體" w:eastAsia="標楷體" w:hAnsi="標楷體" w:hint="eastAsia"/>
          <w:sz w:val="28"/>
          <w:szCs w:val="28"/>
        </w:rPr>
        <w:t>/cm</w:t>
      </w:r>
      <w:r w:rsidRPr="003411EA">
        <w:rPr>
          <w:rFonts w:ascii="標楷體" w:eastAsia="標楷體" w:hAnsi="標楷體" w:hint="eastAsia"/>
          <w:sz w:val="28"/>
          <w:szCs w:val="28"/>
          <w:vertAlign w:val="superscript"/>
        </w:rPr>
        <w:t>2</w:t>
      </w:r>
    </w:p>
    <w:p w:rsidR="003411EA" w:rsidRPr="003411EA" w:rsidRDefault="003411EA" w:rsidP="00390C7A">
      <w:pPr>
        <w:spacing w:line="500" w:lineRule="exact"/>
        <w:ind w:firstLineChars="800" w:firstLine="2240"/>
        <w:rPr>
          <w:rFonts w:ascii="標楷體" w:eastAsia="標楷體" w:hAnsi="標楷體" w:hint="eastAsia"/>
          <w:sz w:val="28"/>
          <w:szCs w:val="28"/>
          <w:vertAlign w:val="superscript"/>
        </w:rPr>
      </w:pPr>
      <w:r w:rsidRPr="003411EA">
        <w:rPr>
          <w:rFonts w:ascii="標楷體" w:eastAsia="標楷體" w:hAnsi="標楷體" w:hint="eastAsia"/>
          <w:sz w:val="28"/>
          <w:szCs w:val="28"/>
        </w:rPr>
        <w:t>橋台、橋墩、橋面版： fc</w:t>
      </w:r>
      <w:r w:rsidRPr="003411EA">
        <w:rPr>
          <w:rFonts w:ascii="標楷體" w:eastAsia="標楷體" w:hAnsi="標楷體"/>
          <w:sz w:val="28"/>
          <w:szCs w:val="28"/>
        </w:rPr>
        <w:t xml:space="preserve">’ </w:t>
      </w:r>
      <w:r w:rsidRPr="003411EA">
        <w:rPr>
          <w:rFonts w:ascii="標楷體" w:eastAsia="標楷體" w:hAnsi="標楷體" w:hint="eastAsia"/>
          <w:sz w:val="28"/>
          <w:szCs w:val="28"/>
        </w:rPr>
        <w:t>280 kg/cm</w:t>
      </w:r>
      <w:r w:rsidRPr="003411EA">
        <w:rPr>
          <w:rFonts w:ascii="標楷體" w:eastAsia="標楷體" w:hAnsi="標楷體" w:hint="eastAsia"/>
          <w:sz w:val="28"/>
          <w:szCs w:val="28"/>
          <w:vertAlign w:val="superscript"/>
        </w:rPr>
        <w:t>2</w:t>
      </w:r>
    </w:p>
    <w:p w:rsidR="003411EA" w:rsidRPr="003411EA" w:rsidRDefault="003411EA" w:rsidP="00390C7A">
      <w:pPr>
        <w:spacing w:line="500" w:lineRule="exact"/>
        <w:ind w:firstLineChars="800" w:firstLine="2240"/>
        <w:rPr>
          <w:rFonts w:ascii="標楷體" w:eastAsia="標楷體" w:hAnsi="標楷體" w:hint="eastAsia"/>
          <w:sz w:val="28"/>
          <w:szCs w:val="28"/>
          <w:vertAlign w:val="superscript"/>
        </w:rPr>
      </w:pPr>
      <w:r w:rsidRPr="003411EA">
        <w:rPr>
          <w:rFonts w:ascii="標楷體" w:eastAsia="標楷體" w:hAnsi="標楷體" w:hint="eastAsia"/>
          <w:sz w:val="28"/>
          <w:szCs w:val="28"/>
        </w:rPr>
        <w:t>擋土牆、護欄、水溝及其他： fc</w:t>
      </w:r>
      <w:r w:rsidRPr="003411EA">
        <w:rPr>
          <w:rFonts w:ascii="標楷體" w:eastAsia="標楷體" w:hAnsi="標楷體"/>
          <w:sz w:val="28"/>
          <w:szCs w:val="28"/>
        </w:rPr>
        <w:t xml:space="preserve">’ </w:t>
      </w:r>
      <w:r w:rsidRPr="003411EA">
        <w:rPr>
          <w:rFonts w:ascii="標楷體" w:eastAsia="標楷體" w:hAnsi="標楷體" w:hint="eastAsia"/>
          <w:sz w:val="28"/>
          <w:szCs w:val="28"/>
        </w:rPr>
        <w:t>210 kg/cm</w:t>
      </w:r>
      <w:r w:rsidRPr="003411EA">
        <w:rPr>
          <w:rFonts w:ascii="標楷體" w:eastAsia="標楷體" w:hAnsi="標楷體" w:hint="eastAsia"/>
          <w:sz w:val="28"/>
          <w:szCs w:val="28"/>
          <w:vertAlign w:val="superscript"/>
        </w:rPr>
        <w:t>2</w:t>
      </w:r>
    </w:p>
    <w:p w:rsidR="003411EA" w:rsidRPr="003411EA" w:rsidRDefault="003411EA" w:rsidP="00F64200">
      <w:pPr>
        <w:spacing w:before="240" w:line="500" w:lineRule="exact"/>
        <w:rPr>
          <w:rFonts w:ascii="標楷體" w:eastAsia="標楷體" w:hAnsi="標楷體"/>
          <w:sz w:val="28"/>
          <w:szCs w:val="28"/>
        </w:rPr>
      </w:pPr>
      <w:r w:rsidRPr="003411EA">
        <w:rPr>
          <w:rFonts w:ascii="標楷體" w:eastAsia="標楷體" w:hAnsi="標楷體" w:hint="eastAsia"/>
          <w:sz w:val="28"/>
          <w:szCs w:val="28"/>
        </w:rPr>
        <w:t>二、混凝土材料試驗：</w:t>
      </w:r>
    </w:p>
    <w:p w:rsidR="003411EA" w:rsidRPr="003411EA" w:rsidRDefault="003411EA" w:rsidP="00390C7A">
      <w:pPr>
        <w:spacing w:line="500" w:lineRule="exact"/>
        <w:ind w:firstLineChars="200" w:firstLine="560"/>
        <w:rPr>
          <w:rFonts w:ascii="標楷體" w:eastAsia="標楷體" w:hAnsi="標楷體" w:hint="eastAsia"/>
          <w:sz w:val="28"/>
          <w:szCs w:val="28"/>
        </w:rPr>
      </w:pPr>
      <w:r w:rsidRPr="003411EA">
        <w:rPr>
          <w:rFonts w:ascii="標楷體" w:eastAsia="標楷體" w:hAnsi="標楷體"/>
          <w:sz w:val="28"/>
          <w:szCs w:val="28"/>
        </w:rPr>
        <w:fldChar w:fldCharType="begin"/>
      </w:r>
      <w:r w:rsidRPr="003411EA">
        <w:rPr>
          <w:rFonts w:ascii="標楷體" w:eastAsia="標楷體" w:hAnsi="標楷體"/>
          <w:sz w:val="28"/>
          <w:szCs w:val="28"/>
        </w:rPr>
        <w:instrText xml:space="preserve"> </w:instrText>
      </w:r>
      <w:r w:rsidRPr="003411EA">
        <w:rPr>
          <w:rFonts w:ascii="標楷體" w:eastAsia="標楷體" w:hAnsi="標楷體" w:hint="eastAsia"/>
          <w:sz w:val="28"/>
          <w:szCs w:val="28"/>
        </w:rPr>
        <w:instrText>eq \o\ac(○,</w:instrText>
      </w:r>
      <w:r w:rsidRPr="003411EA">
        <w:rPr>
          <w:rFonts w:ascii="標楷體" w:eastAsia="標楷體" w:hAnsi="標楷體" w:hint="eastAsia"/>
          <w:position w:val="3"/>
          <w:sz w:val="28"/>
          <w:szCs w:val="28"/>
        </w:rPr>
        <w:instrText>1</w:instrText>
      </w:r>
      <w:r w:rsidRPr="003411EA">
        <w:rPr>
          <w:rFonts w:ascii="標楷體" w:eastAsia="標楷體" w:hAnsi="標楷體" w:hint="eastAsia"/>
          <w:sz w:val="28"/>
          <w:szCs w:val="28"/>
        </w:rPr>
        <w:instrText>)</w:instrText>
      </w:r>
      <w:r w:rsidRPr="003411EA">
        <w:rPr>
          <w:rFonts w:ascii="標楷體" w:eastAsia="標楷體" w:hAnsi="標楷體"/>
          <w:sz w:val="28"/>
          <w:szCs w:val="28"/>
        </w:rPr>
        <w:fldChar w:fldCharType="end"/>
      </w:r>
      <w:r w:rsidRPr="003411EA">
        <w:rPr>
          <w:rFonts w:ascii="標楷體" w:eastAsia="標楷體" w:hAnsi="標楷體" w:hint="eastAsia"/>
          <w:sz w:val="28"/>
          <w:szCs w:val="28"/>
        </w:rPr>
        <w:t>取樣：依CNS1176規定辦理。</w:t>
      </w:r>
    </w:p>
    <w:p w:rsidR="003411EA" w:rsidRPr="003411EA" w:rsidRDefault="003411EA" w:rsidP="00390C7A">
      <w:pPr>
        <w:pStyle w:val="ab"/>
        <w:adjustRightInd w:val="0"/>
        <w:ind w:leftChars="500" w:left="1760" w:hangingChars="200" w:hanging="560"/>
        <w:rPr>
          <w:rFonts w:ascii="標楷體" w:eastAsia="標楷體" w:hAnsi="標楷體" w:hint="eastAsia"/>
          <w:sz w:val="28"/>
          <w:szCs w:val="28"/>
        </w:rPr>
      </w:pPr>
      <w:r w:rsidRPr="003411EA">
        <w:rPr>
          <w:rFonts w:ascii="標楷體" w:eastAsia="標楷體" w:hAnsi="標楷體" w:hint="eastAsia"/>
          <w:sz w:val="28"/>
          <w:szCs w:val="28"/>
        </w:rPr>
        <w:t xml:space="preserve"> A.</w:t>
      </w:r>
      <w:r w:rsidRPr="003411EA">
        <w:rPr>
          <w:rFonts w:ascii="標楷體" w:eastAsia="標楷體" w:hAnsi="標楷體"/>
          <w:sz w:val="28"/>
          <w:szCs w:val="28"/>
        </w:rPr>
        <w:t xml:space="preserve"> </w:t>
      </w:r>
      <w:r w:rsidRPr="003411EA">
        <w:rPr>
          <w:rFonts w:ascii="標楷體" w:eastAsia="標楷體" w:hAnsi="標楷體" w:hint="eastAsia"/>
          <w:sz w:val="28"/>
          <w:szCs w:val="28"/>
        </w:rPr>
        <w:t>除另有規定外，在混凝土輸送至澆置位置，取樣製作混凝土圓柱試體，每組取樣至少製作</w:t>
      </w:r>
      <w:r w:rsidRPr="003411EA">
        <w:rPr>
          <w:rFonts w:ascii="標楷體" w:eastAsia="標楷體" w:hAnsi="標楷體"/>
          <w:sz w:val="28"/>
          <w:szCs w:val="28"/>
        </w:rPr>
        <w:t>2</w:t>
      </w:r>
      <w:r w:rsidRPr="003411EA">
        <w:rPr>
          <w:rFonts w:ascii="標楷體" w:eastAsia="標楷體" w:hAnsi="標楷體" w:hint="eastAsia"/>
          <w:sz w:val="28"/>
          <w:szCs w:val="28"/>
        </w:rPr>
        <w:t>個試體，該次各試體之平均值當成該次之試驗結果。用於檢驗混凝土抗壓強度之樣本量不得小於以下規定：</w:t>
      </w:r>
    </w:p>
    <w:p w:rsidR="003411EA" w:rsidRPr="003411EA" w:rsidRDefault="003411EA" w:rsidP="004143B0">
      <w:pPr>
        <w:pStyle w:val="Af6"/>
        <w:ind w:leftChars="500" w:left="1200" w:firstLineChars="215" w:firstLine="602"/>
        <w:rPr>
          <w:rFonts w:hAnsi="標楷體" w:hint="eastAsia"/>
          <w:sz w:val="28"/>
          <w:szCs w:val="28"/>
        </w:rPr>
      </w:pPr>
      <w:r w:rsidRPr="003411EA">
        <w:rPr>
          <w:rFonts w:hAnsi="標楷體" w:hint="eastAsia"/>
          <w:sz w:val="28"/>
          <w:szCs w:val="28"/>
        </w:rPr>
        <w:t>a.澆置之各種配比混凝土，每天各至少取樣一組。</w:t>
      </w:r>
    </w:p>
    <w:p w:rsidR="003411EA" w:rsidRPr="003411EA" w:rsidRDefault="003411EA" w:rsidP="004143B0">
      <w:pPr>
        <w:pStyle w:val="Af6"/>
        <w:ind w:leftChars="500" w:left="1200" w:firstLineChars="215" w:firstLine="602"/>
        <w:rPr>
          <w:rFonts w:hAnsi="標楷體" w:hint="eastAsia"/>
          <w:sz w:val="28"/>
          <w:szCs w:val="28"/>
        </w:rPr>
      </w:pPr>
      <w:r w:rsidRPr="003411EA">
        <w:rPr>
          <w:rFonts w:hAnsi="標楷體" w:hint="eastAsia"/>
          <w:sz w:val="28"/>
          <w:szCs w:val="28"/>
        </w:rPr>
        <w:t>b.連續澆置之混凝土，每</w:t>
      </w:r>
      <w:smartTag w:uri="urn:schemas-microsoft-com:office:smarttags" w:element="chmetcnv">
        <w:smartTagPr>
          <w:attr w:name="TCSC" w:val="0"/>
          <w:attr w:name="NumberType" w:val="1"/>
          <w:attr w:name="Negative" w:val="False"/>
          <w:attr w:name="HasSpace" w:val="False"/>
          <w:attr w:name="SourceValue" w:val="100"/>
          <w:attr w:name="UnitName" w:val="m3"/>
        </w:smartTagPr>
        <w:r w:rsidRPr="003411EA">
          <w:rPr>
            <w:rFonts w:hAnsi="標楷體" w:hint="eastAsia"/>
            <w:sz w:val="28"/>
            <w:szCs w:val="28"/>
          </w:rPr>
          <w:t>100</w:t>
        </w:r>
        <w:r w:rsidRPr="003411EA">
          <w:rPr>
            <w:rFonts w:hAnsi="標楷體"/>
            <w:sz w:val="28"/>
            <w:szCs w:val="28"/>
          </w:rPr>
          <w:t>m</w:t>
        </w:r>
        <w:r w:rsidRPr="003411EA">
          <w:rPr>
            <w:rFonts w:hAnsi="標楷體"/>
            <w:sz w:val="28"/>
            <w:szCs w:val="28"/>
            <w:vertAlign w:val="superscript"/>
          </w:rPr>
          <w:t>3</w:t>
        </w:r>
      </w:smartTag>
      <w:r w:rsidRPr="003411EA">
        <w:rPr>
          <w:rFonts w:hAnsi="標楷體" w:hint="eastAsia"/>
          <w:sz w:val="28"/>
          <w:szCs w:val="28"/>
        </w:rPr>
        <w:t>至少取樣一組。</w:t>
      </w:r>
    </w:p>
    <w:p w:rsidR="003411EA" w:rsidRPr="003411EA" w:rsidRDefault="003411EA" w:rsidP="004143B0">
      <w:pPr>
        <w:pStyle w:val="Af6"/>
        <w:ind w:leftChars="500" w:left="1200" w:firstLineChars="215" w:firstLine="602"/>
        <w:rPr>
          <w:rFonts w:hAnsi="標楷體" w:hint="eastAsia"/>
          <w:sz w:val="28"/>
          <w:szCs w:val="28"/>
        </w:rPr>
      </w:pPr>
      <w:r w:rsidRPr="003411EA">
        <w:rPr>
          <w:rFonts w:hAnsi="標楷體" w:hint="eastAsia"/>
          <w:sz w:val="28"/>
          <w:szCs w:val="28"/>
        </w:rPr>
        <w:t>c.版或牆之澆置面積每</w:t>
      </w:r>
      <w:smartTag w:uri="urn:schemas-microsoft-com:office:smarttags" w:element="chmetcnv">
        <w:smartTagPr>
          <w:attr w:name="TCSC" w:val="0"/>
          <w:attr w:name="NumberType" w:val="1"/>
          <w:attr w:name="Negative" w:val="False"/>
          <w:attr w:name="HasSpace" w:val="False"/>
          <w:attr w:name="SourceValue" w:val="450"/>
          <w:attr w:name="UnitName" w:val="m2"/>
        </w:smartTagPr>
        <w:r w:rsidRPr="003411EA">
          <w:rPr>
            <w:rFonts w:hAnsi="標楷體"/>
            <w:sz w:val="28"/>
            <w:szCs w:val="28"/>
          </w:rPr>
          <w:t>450m</w:t>
        </w:r>
        <w:r w:rsidRPr="003411EA">
          <w:rPr>
            <w:rFonts w:hAnsi="標楷體"/>
            <w:sz w:val="28"/>
            <w:szCs w:val="28"/>
            <w:vertAlign w:val="superscript"/>
          </w:rPr>
          <w:t>2</w:t>
        </w:r>
      </w:smartTag>
      <w:r w:rsidRPr="003411EA">
        <w:rPr>
          <w:rFonts w:hAnsi="標楷體" w:hint="eastAsia"/>
          <w:sz w:val="28"/>
          <w:szCs w:val="28"/>
        </w:rPr>
        <w:t>至少取樣一組。</w:t>
      </w:r>
    </w:p>
    <w:p w:rsidR="003411EA" w:rsidRPr="003411EA" w:rsidRDefault="003411EA" w:rsidP="00390C7A">
      <w:pPr>
        <w:pStyle w:val="ab"/>
        <w:ind w:leftChars="500" w:left="1480" w:hangingChars="100" w:hanging="280"/>
        <w:rPr>
          <w:rFonts w:ascii="標楷體" w:eastAsia="標楷體" w:hAnsi="標楷體"/>
          <w:sz w:val="28"/>
          <w:szCs w:val="28"/>
        </w:rPr>
      </w:pPr>
      <w:r w:rsidRPr="003411EA">
        <w:rPr>
          <w:rFonts w:ascii="標楷體" w:eastAsia="標楷體" w:hAnsi="標楷體" w:hint="eastAsia"/>
          <w:sz w:val="28"/>
          <w:szCs w:val="28"/>
        </w:rPr>
        <w:t>B.若因拆模版、施預力等施工控制需要，應另外增加必要之試體個數，在適當齡期試驗強度。</w:t>
      </w:r>
    </w:p>
    <w:p w:rsidR="003411EA" w:rsidRPr="003411EA" w:rsidRDefault="003411EA" w:rsidP="00390C7A">
      <w:pPr>
        <w:spacing w:line="500" w:lineRule="exact"/>
        <w:ind w:firstLineChars="200" w:firstLine="560"/>
        <w:rPr>
          <w:rFonts w:ascii="標楷體" w:eastAsia="標楷體" w:hAnsi="標楷體"/>
          <w:sz w:val="28"/>
          <w:szCs w:val="28"/>
        </w:rPr>
      </w:pPr>
      <w:r w:rsidRPr="003411EA">
        <w:rPr>
          <w:rFonts w:ascii="標楷體" w:eastAsia="標楷體" w:hAnsi="標楷體"/>
          <w:sz w:val="28"/>
          <w:szCs w:val="28"/>
        </w:rPr>
        <w:fldChar w:fldCharType="begin"/>
      </w:r>
      <w:r w:rsidRPr="003411EA">
        <w:rPr>
          <w:rFonts w:ascii="標楷體" w:eastAsia="標楷體" w:hAnsi="標楷體"/>
          <w:sz w:val="28"/>
          <w:szCs w:val="28"/>
        </w:rPr>
        <w:instrText xml:space="preserve"> </w:instrText>
      </w:r>
      <w:r w:rsidRPr="003411EA">
        <w:rPr>
          <w:rFonts w:ascii="標楷體" w:eastAsia="標楷體" w:hAnsi="標楷體" w:hint="eastAsia"/>
          <w:sz w:val="28"/>
          <w:szCs w:val="28"/>
        </w:rPr>
        <w:instrText>eq \o\ac(○,</w:instrText>
      </w:r>
      <w:r w:rsidRPr="003411EA">
        <w:rPr>
          <w:rFonts w:ascii="標楷體" w:eastAsia="標楷體" w:hAnsi="標楷體" w:hint="eastAsia"/>
          <w:position w:val="3"/>
          <w:sz w:val="28"/>
          <w:szCs w:val="28"/>
        </w:rPr>
        <w:instrText>2</w:instrText>
      </w:r>
      <w:r w:rsidRPr="003411EA">
        <w:rPr>
          <w:rFonts w:ascii="標楷體" w:eastAsia="標楷體" w:hAnsi="標楷體" w:hint="eastAsia"/>
          <w:sz w:val="28"/>
          <w:szCs w:val="28"/>
        </w:rPr>
        <w:instrText>)</w:instrText>
      </w:r>
      <w:r w:rsidRPr="003411EA">
        <w:rPr>
          <w:rFonts w:ascii="標楷體" w:eastAsia="標楷體" w:hAnsi="標楷體"/>
          <w:sz w:val="28"/>
          <w:szCs w:val="28"/>
        </w:rPr>
        <w:fldChar w:fldCharType="end"/>
      </w:r>
      <w:r w:rsidRPr="003411EA">
        <w:rPr>
          <w:rFonts w:ascii="標楷體" w:eastAsia="標楷體" w:hAnsi="標楷體" w:hint="eastAsia"/>
          <w:sz w:val="28"/>
          <w:szCs w:val="28"/>
        </w:rPr>
        <w:t>抗壓試壓：依CNS1174及CNS1231規定辦理。</w:t>
      </w:r>
    </w:p>
    <w:p w:rsidR="003411EA" w:rsidRPr="003411EA" w:rsidRDefault="003411EA" w:rsidP="00390C7A">
      <w:pPr>
        <w:spacing w:line="500" w:lineRule="exact"/>
        <w:ind w:firstLineChars="184" w:firstLine="515"/>
        <w:rPr>
          <w:rFonts w:ascii="標楷體" w:eastAsia="標楷體" w:hAnsi="標楷體" w:hint="eastAsia"/>
          <w:sz w:val="28"/>
          <w:szCs w:val="28"/>
        </w:rPr>
      </w:pPr>
      <w:r w:rsidRPr="003411EA">
        <w:rPr>
          <w:rFonts w:ascii="標楷體" w:eastAsia="標楷體" w:hAnsi="標楷體"/>
          <w:sz w:val="28"/>
          <w:szCs w:val="28"/>
        </w:rPr>
        <w:fldChar w:fldCharType="begin"/>
      </w:r>
      <w:r w:rsidRPr="003411EA">
        <w:rPr>
          <w:rFonts w:ascii="標楷體" w:eastAsia="標楷體" w:hAnsi="標楷體"/>
          <w:sz w:val="28"/>
          <w:szCs w:val="28"/>
        </w:rPr>
        <w:instrText xml:space="preserve"> </w:instrText>
      </w:r>
      <w:r w:rsidRPr="003411EA">
        <w:rPr>
          <w:rFonts w:ascii="標楷體" w:eastAsia="標楷體" w:hAnsi="標楷體" w:hint="eastAsia"/>
          <w:sz w:val="28"/>
          <w:szCs w:val="28"/>
        </w:rPr>
        <w:instrText>eq \o\ac(○,</w:instrText>
      </w:r>
      <w:r w:rsidRPr="003411EA">
        <w:rPr>
          <w:rFonts w:ascii="標楷體" w:eastAsia="標楷體" w:hAnsi="標楷體" w:hint="eastAsia"/>
          <w:position w:val="3"/>
          <w:sz w:val="28"/>
          <w:szCs w:val="28"/>
        </w:rPr>
        <w:instrText>3</w:instrText>
      </w:r>
      <w:r w:rsidRPr="003411EA">
        <w:rPr>
          <w:rFonts w:ascii="標楷體" w:eastAsia="標楷體" w:hAnsi="標楷體" w:hint="eastAsia"/>
          <w:sz w:val="28"/>
          <w:szCs w:val="28"/>
        </w:rPr>
        <w:instrText>)</w:instrText>
      </w:r>
      <w:r w:rsidRPr="003411EA">
        <w:rPr>
          <w:rFonts w:ascii="標楷體" w:eastAsia="標楷體" w:hAnsi="標楷體"/>
          <w:sz w:val="28"/>
          <w:szCs w:val="28"/>
        </w:rPr>
        <w:fldChar w:fldCharType="end"/>
      </w:r>
      <w:r w:rsidRPr="003411EA">
        <w:rPr>
          <w:rFonts w:ascii="標楷體" w:eastAsia="標楷體" w:hAnsi="標楷體" w:hint="eastAsia"/>
          <w:sz w:val="28"/>
          <w:szCs w:val="28"/>
        </w:rPr>
        <w:t>坍度試驗：</w:t>
      </w:r>
    </w:p>
    <w:p w:rsidR="003411EA" w:rsidRPr="003411EA" w:rsidRDefault="003411EA" w:rsidP="00390C7A">
      <w:pPr>
        <w:numPr>
          <w:ilvl w:val="0"/>
          <w:numId w:val="8"/>
        </w:numPr>
        <w:tabs>
          <w:tab w:val="clear" w:pos="1918"/>
          <w:tab w:val="num" w:pos="2040"/>
        </w:tabs>
        <w:adjustRightInd w:val="0"/>
        <w:spacing w:line="360" w:lineRule="auto"/>
        <w:ind w:leftChars="650" w:left="1980" w:hangingChars="150" w:hanging="420"/>
        <w:rPr>
          <w:rFonts w:ascii="標楷體" w:eastAsia="標楷體" w:hAnsi="標楷體"/>
          <w:sz w:val="28"/>
          <w:szCs w:val="28"/>
        </w:rPr>
      </w:pPr>
      <w:r w:rsidRPr="003411EA">
        <w:rPr>
          <w:rFonts w:ascii="標楷體" w:eastAsia="標楷體" w:hAnsi="標楷體"/>
          <w:sz w:val="28"/>
          <w:szCs w:val="28"/>
        </w:rPr>
        <w:t>依照CNS117</w:t>
      </w:r>
      <w:r w:rsidRPr="003411EA">
        <w:rPr>
          <w:rFonts w:ascii="標楷體" w:eastAsia="標楷體" w:hAnsi="標楷體" w:hint="eastAsia"/>
          <w:sz w:val="28"/>
          <w:szCs w:val="28"/>
        </w:rPr>
        <w:t>6</w:t>
      </w:r>
      <w:r w:rsidRPr="003411EA">
        <w:rPr>
          <w:rFonts w:ascii="標楷體" w:eastAsia="標楷體" w:hAnsi="標楷體"/>
          <w:sz w:val="28"/>
          <w:szCs w:val="28"/>
        </w:rPr>
        <w:t>規定試驗。</w:t>
      </w:r>
    </w:p>
    <w:p w:rsidR="003411EA" w:rsidRPr="003411EA" w:rsidRDefault="003411EA" w:rsidP="00390C7A">
      <w:pPr>
        <w:numPr>
          <w:ilvl w:val="0"/>
          <w:numId w:val="8"/>
        </w:numPr>
        <w:tabs>
          <w:tab w:val="clear" w:pos="1918"/>
          <w:tab w:val="num" w:pos="2040"/>
        </w:tabs>
        <w:adjustRightInd w:val="0"/>
        <w:spacing w:line="360" w:lineRule="auto"/>
        <w:ind w:leftChars="650" w:left="1980" w:hangingChars="150" w:hanging="420"/>
        <w:rPr>
          <w:rFonts w:ascii="標楷體" w:eastAsia="標楷體" w:hAnsi="標楷體"/>
          <w:sz w:val="28"/>
          <w:szCs w:val="28"/>
        </w:rPr>
      </w:pPr>
      <w:r w:rsidRPr="003411EA">
        <w:rPr>
          <w:rFonts w:ascii="標楷體" w:eastAsia="標楷體" w:hAnsi="標楷體"/>
          <w:sz w:val="28"/>
          <w:szCs w:val="28"/>
        </w:rPr>
        <w:lastRenderedPageBreak/>
        <w:t>採不定期取樣試驗。</w:t>
      </w:r>
    </w:p>
    <w:p w:rsidR="003411EA" w:rsidRPr="003411EA" w:rsidRDefault="003411EA" w:rsidP="00390C7A">
      <w:pPr>
        <w:spacing w:line="500" w:lineRule="exact"/>
        <w:ind w:firstLineChars="532" w:firstLine="1490"/>
        <w:rPr>
          <w:rFonts w:ascii="標楷體" w:eastAsia="標楷體" w:hAnsi="標楷體"/>
          <w:sz w:val="28"/>
          <w:szCs w:val="28"/>
        </w:rPr>
      </w:pPr>
      <w:r w:rsidRPr="003411EA">
        <w:rPr>
          <w:rFonts w:ascii="標楷體" w:eastAsia="標楷體" w:hAnsi="標楷體"/>
          <w:sz w:val="28"/>
          <w:szCs w:val="28"/>
        </w:rPr>
        <w:t>坍度值須符合</w:t>
      </w:r>
      <w:smartTag w:uri="urn:schemas-microsoft-com:office:smarttags" w:element="chmetcnv">
        <w:smartTagPr>
          <w:attr w:name="TCSC" w:val="0"/>
          <w:attr w:name="NumberType" w:val="1"/>
          <w:attr w:name="Negative" w:val="False"/>
          <w:attr w:name="HasSpace" w:val="False"/>
          <w:attr w:name="SourceValue" w:val="10"/>
          <w:attr w:name="UnitName" w:val="C"/>
        </w:smartTagPr>
        <w:r w:rsidRPr="003411EA">
          <w:rPr>
            <w:rFonts w:ascii="標楷體" w:eastAsia="標楷體" w:hAnsi="標楷體"/>
            <w:sz w:val="28"/>
            <w:szCs w:val="28"/>
          </w:rPr>
          <w:t>10C</w:t>
        </w:r>
      </w:smartTag>
      <w:r w:rsidRPr="003411EA">
        <w:rPr>
          <w:rFonts w:ascii="標楷體" w:eastAsia="標楷體" w:hAnsi="標楷體"/>
          <w:sz w:val="28"/>
          <w:szCs w:val="28"/>
        </w:rPr>
        <w:t>M±</w:t>
      </w:r>
      <w:smartTag w:uri="urn:schemas-microsoft-com:office:smarttags" w:element="chmetcnv">
        <w:smartTagPr>
          <w:attr w:name="TCSC" w:val="0"/>
          <w:attr w:name="NumberType" w:val="1"/>
          <w:attr w:name="Negative" w:val="False"/>
          <w:attr w:name="HasSpace" w:val="False"/>
          <w:attr w:name="SourceValue" w:val="2.5"/>
          <w:attr w:name="UnitName" w:val="C"/>
        </w:smartTagPr>
        <w:r w:rsidRPr="003411EA">
          <w:rPr>
            <w:rFonts w:ascii="標楷體" w:eastAsia="標楷體" w:hAnsi="標楷體"/>
            <w:sz w:val="28"/>
            <w:szCs w:val="28"/>
          </w:rPr>
          <w:t>2.5C</w:t>
        </w:r>
      </w:smartTag>
      <w:r w:rsidRPr="003411EA">
        <w:rPr>
          <w:rFonts w:ascii="標楷體" w:eastAsia="標楷體" w:hAnsi="標楷體"/>
          <w:sz w:val="28"/>
          <w:szCs w:val="28"/>
        </w:rPr>
        <w:t xml:space="preserve">M之規定。 </w:t>
      </w:r>
    </w:p>
    <w:p w:rsidR="003411EA" w:rsidRPr="003411EA" w:rsidRDefault="003411EA" w:rsidP="00390C7A">
      <w:pPr>
        <w:spacing w:line="500" w:lineRule="exact"/>
        <w:ind w:firstLineChars="184" w:firstLine="515"/>
        <w:jc w:val="both"/>
        <w:rPr>
          <w:rFonts w:ascii="標楷體" w:eastAsia="標楷體" w:hAnsi="標楷體" w:hint="eastAsia"/>
          <w:sz w:val="28"/>
          <w:szCs w:val="28"/>
        </w:rPr>
      </w:pPr>
      <w:r w:rsidRPr="003411EA">
        <w:rPr>
          <w:rFonts w:ascii="標楷體" w:eastAsia="標楷體" w:hAnsi="標楷體"/>
          <w:sz w:val="28"/>
          <w:szCs w:val="28"/>
        </w:rPr>
        <w:fldChar w:fldCharType="begin"/>
      </w:r>
      <w:r w:rsidRPr="003411EA">
        <w:rPr>
          <w:rFonts w:ascii="標楷體" w:eastAsia="標楷體" w:hAnsi="標楷體"/>
          <w:sz w:val="28"/>
          <w:szCs w:val="28"/>
        </w:rPr>
        <w:instrText xml:space="preserve"> </w:instrText>
      </w:r>
      <w:r w:rsidRPr="003411EA">
        <w:rPr>
          <w:rFonts w:ascii="標楷體" w:eastAsia="標楷體" w:hAnsi="標楷體" w:hint="eastAsia"/>
          <w:sz w:val="28"/>
          <w:szCs w:val="28"/>
        </w:rPr>
        <w:instrText>eq \o\ac(○,</w:instrText>
      </w:r>
      <w:r w:rsidRPr="003411EA">
        <w:rPr>
          <w:rFonts w:ascii="標楷體" w:eastAsia="標楷體" w:hAnsi="標楷體" w:hint="eastAsia"/>
          <w:position w:val="3"/>
          <w:sz w:val="28"/>
          <w:szCs w:val="28"/>
        </w:rPr>
        <w:instrText>4</w:instrText>
      </w:r>
      <w:r w:rsidRPr="003411EA">
        <w:rPr>
          <w:rFonts w:ascii="標楷體" w:eastAsia="標楷體" w:hAnsi="標楷體" w:hint="eastAsia"/>
          <w:sz w:val="28"/>
          <w:szCs w:val="28"/>
        </w:rPr>
        <w:instrText>)</w:instrText>
      </w:r>
      <w:r w:rsidRPr="003411EA">
        <w:rPr>
          <w:rFonts w:ascii="標楷體" w:eastAsia="標楷體" w:hAnsi="標楷體"/>
          <w:sz w:val="28"/>
          <w:szCs w:val="28"/>
        </w:rPr>
        <w:fldChar w:fldCharType="end"/>
      </w:r>
      <w:r w:rsidRPr="003411EA">
        <w:rPr>
          <w:rFonts w:ascii="標楷體" w:eastAsia="標楷體" w:hAnsi="標楷體" w:hint="eastAsia"/>
          <w:sz w:val="28"/>
          <w:szCs w:val="28"/>
        </w:rPr>
        <w:t xml:space="preserve">氯離子濃度試驗： </w:t>
      </w:r>
    </w:p>
    <w:p w:rsidR="003411EA" w:rsidRPr="003411EA" w:rsidRDefault="003411EA" w:rsidP="00390C7A">
      <w:pPr>
        <w:numPr>
          <w:ilvl w:val="0"/>
          <w:numId w:val="7"/>
        </w:numPr>
        <w:tabs>
          <w:tab w:val="clear" w:pos="1918"/>
          <w:tab w:val="num" w:pos="826"/>
        </w:tabs>
        <w:spacing w:line="360" w:lineRule="auto"/>
        <w:ind w:left="1036" w:hanging="294"/>
        <w:rPr>
          <w:rFonts w:ascii="標楷體" w:eastAsia="標楷體" w:hAnsi="標楷體"/>
          <w:sz w:val="28"/>
          <w:szCs w:val="28"/>
        </w:rPr>
      </w:pPr>
      <w:r w:rsidRPr="003411EA">
        <w:rPr>
          <w:rFonts w:ascii="標楷體" w:eastAsia="標楷體" w:hAnsi="標楷體"/>
          <w:sz w:val="28"/>
          <w:szCs w:val="28"/>
        </w:rPr>
        <w:t>現場依CNS3090-A2042號規範測試氯離子含量。</w:t>
      </w:r>
    </w:p>
    <w:p w:rsidR="003411EA" w:rsidRPr="003411EA" w:rsidRDefault="003411EA" w:rsidP="00390C7A">
      <w:pPr>
        <w:numPr>
          <w:ilvl w:val="0"/>
          <w:numId w:val="7"/>
        </w:numPr>
        <w:tabs>
          <w:tab w:val="clear" w:pos="1918"/>
          <w:tab w:val="num" w:pos="826"/>
        </w:tabs>
        <w:spacing w:line="360" w:lineRule="auto"/>
        <w:ind w:left="1036" w:hanging="294"/>
        <w:rPr>
          <w:rFonts w:ascii="標楷體" w:eastAsia="標楷體" w:hAnsi="標楷體"/>
          <w:sz w:val="28"/>
          <w:szCs w:val="28"/>
        </w:rPr>
      </w:pPr>
      <w:r w:rsidRPr="003411EA">
        <w:rPr>
          <w:rFonts w:ascii="標楷體" w:eastAsia="標楷體" w:hAnsi="標楷體"/>
          <w:sz w:val="28"/>
          <w:szCs w:val="28"/>
        </w:rPr>
        <w:t>每次混凝土澆置作業前及每一百立方米時，至少試驗一次。</w:t>
      </w:r>
    </w:p>
    <w:p w:rsidR="003411EA" w:rsidRPr="003411EA" w:rsidRDefault="003411EA" w:rsidP="00390C7A">
      <w:pPr>
        <w:spacing w:line="500" w:lineRule="exact"/>
        <w:ind w:firstLineChars="184" w:firstLine="515"/>
        <w:jc w:val="both"/>
        <w:rPr>
          <w:rFonts w:ascii="標楷體" w:eastAsia="標楷體" w:hAnsi="標楷體" w:hint="eastAsia"/>
          <w:sz w:val="28"/>
          <w:szCs w:val="28"/>
        </w:rPr>
      </w:pPr>
    </w:p>
    <w:p w:rsidR="003411EA" w:rsidRPr="003411EA" w:rsidRDefault="003411EA" w:rsidP="00F64200">
      <w:pPr>
        <w:spacing w:before="240" w:after="360" w:line="500" w:lineRule="exact"/>
        <w:rPr>
          <w:rFonts w:ascii="標楷體" w:eastAsia="標楷體" w:hAnsi="標楷體" w:hint="eastAsia"/>
          <w:b/>
          <w:sz w:val="44"/>
          <w:szCs w:val="44"/>
        </w:rPr>
      </w:pPr>
    </w:p>
    <w:p w:rsidR="003411EA" w:rsidRPr="003411EA" w:rsidRDefault="003411EA" w:rsidP="00F64200">
      <w:pPr>
        <w:spacing w:before="240" w:after="360" w:line="500" w:lineRule="exact"/>
        <w:ind w:firstLine="23"/>
        <w:jc w:val="center"/>
        <w:rPr>
          <w:rFonts w:ascii="標楷體" w:eastAsia="標楷體" w:hAnsi="標楷體"/>
          <w:b/>
          <w:sz w:val="44"/>
          <w:szCs w:val="44"/>
        </w:rPr>
      </w:pPr>
      <w:r w:rsidRPr="003411EA">
        <w:rPr>
          <w:rFonts w:ascii="標楷體" w:eastAsia="標楷體" w:hAnsi="標楷體"/>
          <w:sz w:val="32"/>
          <w:szCs w:val="32"/>
        </w:rPr>
        <w:br w:type="page"/>
      </w:r>
      <w:r w:rsidRPr="003411EA">
        <w:rPr>
          <w:rFonts w:ascii="標楷體" w:eastAsia="標楷體" w:hAnsi="標楷體" w:hint="eastAsia"/>
          <w:b/>
          <w:sz w:val="44"/>
          <w:szCs w:val="44"/>
        </w:rPr>
        <w:lastRenderedPageBreak/>
        <w:t>第三章 施工作業程序要領及注意事項</w:t>
      </w:r>
    </w:p>
    <w:p w:rsidR="003411EA" w:rsidRPr="003411EA" w:rsidRDefault="003411EA" w:rsidP="001B4AFB">
      <w:pPr>
        <w:pStyle w:val="110"/>
        <w:ind w:leftChars="196" w:left="655" w:hangingChars="66" w:hanging="185"/>
        <w:rPr>
          <w:rFonts w:hAnsi="標楷體" w:hint="eastAsia"/>
          <w:sz w:val="28"/>
          <w:szCs w:val="28"/>
        </w:rPr>
      </w:pPr>
      <w:r w:rsidRPr="003411EA">
        <w:rPr>
          <w:rFonts w:hAnsi="標楷體" w:hint="eastAsia"/>
          <w:sz w:val="28"/>
          <w:szCs w:val="28"/>
        </w:rPr>
        <w:t>一、準備工作</w:t>
      </w:r>
    </w:p>
    <w:p w:rsidR="003411EA" w:rsidRPr="003411EA" w:rsidRDefault="003411EA" w:rsidP="001B4AFB">
      <w:pPr>
        <w:pStyle w:val="110"/>
        <w:ind w:leftChars="324" w:left="1058" w:hangingChars="100" w:hanging="280"/>
        <w:rPr>
          <w:rFonts w:hAnsi="標楷體" w:hint="eastAsia"/>
          <w:sz w:val="28"/>
          <w:szCs w:val="28"/>
        </w:rPr>
      </w:pPr>
      <w:r w:rsidRPr="003411EA">
        <w:rPr>
          <w:rFonts w:hAnsi="標楷體" w:hint="eastAsia"/>
          <w:sz w:val="28"/>
          <w:szCs w:val="28"/>
        </w:rPr>
        <w:t>1.澆置前之準備</w:t>
      </w:r>
    </w:p>
    <w:p w:rsidR="003411EA" w:rsidRPr="003411EA" w:rsidRDefault="003411EA" w:rsidP="001B4AFB">
      <w:pPr>
        <w:pStyle w:val="11"/>
        <w:ind w:leftChars="400" w:left="1520" w:hangingChars="200" w:hanging="560"/>
        <w:rPr>
          <w:rFonts w:hAnsi="標楷體" w:hint="eastAsia"/>
          <w:sz w:val="28"/>
          <w:szCs w:val="28"/>
        </w:rPr>
      </w:pPr>
      <w:r w:rsidRPr="003411EA">
        <w:rPr>
          <w:rFonts w:hAnsi="標楷體" w:hint="eastAsia"/>
          <w:sz w:val="28"/>
          <w:szCs w:val="28"/>
        </w:rPr>
        <w:t>(1)</w:t>
      </w:r>
      <w:r w:rsidRPr="003411EA">
        <w:rPr>
          <w:rFonts w:hAnsi="標楷體"/>
          <w:sz w:val="28"/>
          <w:szCs w:val="28"/>
        </w:rPr>
        <w:t xml:space="preserve"> </w:t>
      </w:r>
      <w:r w:rsidRPr="003411EA">
        <w:rPr>
          <w:rFonts w:hAnsi="標楷體" w:hint="eastAsia"/>
          <w:sz w:val="28"/>
          <w:szCs w:val="28"/>
        </w:rPr>
        <w:t>既有混凝土表面之處理</w:t>
      </w:r>
    </w:p>
    <w:p w:rsidR="003411EA" w:rsidRPr="003411EA" w:rsidRDefault="003411EA" w:rsidP="00E538F4">
      <w:pPr>
        <w:pStyle w:val="Af6"/>
        <w:ind w:leftChars="600" w:left="1440" w:firstLine="0"/>
        <w:rPr>
          <w:rFonts w:hAnsi="標楷體" w:hint="eastAsia"/>
          <w:sz w:val="28"/>
          <w:szCs w:val="28"/>
        </w:rPr>
      </w:pPr>
      <w:r w:rsidRPr="003411EA">
        <w:rPr>
          <w:rFonts w:hAnsi="標楷體" w:hint="eastAsia"/>
          <w:sz w:val="28"/>
          <w:szCs w:val="28"/>
        </w:rPr>
        <w:t>若混凝土係澆置於已施築之混凝土表面，該表面應打毛並清除乾淨，並在澆置前，予以充分潤濕。</w:t>
      </w:r>
    </w:p>
    <w:p w:rsidR="003411EA" w:rsidRPr="003411EA" w:rsidRDefault="003411EA" w:rsidP="001B4AFB">
      <w:pPr>
        <w:pStyle w:val="11"/>
        <w:ind w:leftChars="400" w:left="1520" w:hangingChars="200" w:hanging="560"/>
        <w:rPr>
          <w:rFonts w:hAnsi="標楷體" w:hint="eastAsia"/>
          <w:sz w:val="28"/>
          <w:szCs w:val="28"/>
        </w:rPr>
      </w:pPr>
      <w:r w:rsidRPr="003411EA">
        <w:rPr>
          <w:rFonts w:hAnsi="標楷體" w:hint="eastAsia"/>
          <w:sz w:val="28"/>
          <w:szCs w:val="28"/>
        </w:rPr>
        <w:t>(2)</w:t>
      </w:r>
      <w:r w:rsidRPr="003411EA">
        <w:rPr>
          <w:rFonts w:hAnsi="標楷體" w:hint="eastAsia"/>
          <w:sz w:val="28"/>
          <w:szCs w:val="28"/>
        </w:rPr>
        <w:tab/>
        <w:t>將基礎土壤整平夯實，依設計圖說鋪設底層或墊層材料，以便於排紮鋼筋及安裝模板。</w:t>
      </w:r>
    </w:p>
    <w:p w:rsidR="003411EA" w:rsidRPr="003411EA" w:rsidRDefault="003411EA" w:rsidP="001B4AFB">
      <w:pPr>
        <w:pStyle w:val="11"/>
        <w:ind w:leftChars="400" w:left="1520" w:hangingChars="200" w:hanging="560"/>
        <w:rPr>
          <w:rFonts w:hAnsi="標楷體" w:hint="eastAsia"/>
          <w:sz w:val="28"/>
          <w:szCs w:val="28"/>
        </w:rPr>
      </w:pPr>
      <w:r w:rsidRPr="003411EA">
        <w:rPr>
          <w:rFonts w:hAnsi="標楷體" w:hint="eastAsia"/>
          <w:sz w:val="28"/>
          <w:szCs w:val="28"/>
        </w:rPr>
        <w:t>(</w:t>
      </w:r>
      <w:r w:rsidRPr="003411EA">
        <w:rPr>
          <w:rFonts w:hAnsi="標楷體"/>
          <w:sz w:val="28"/>
          <w:szCs w:val="28"/>
        </w:rPr>
        <w:t>3</w:t>
      </w:r>
      <w:r w:rsidRPr="003411EA">
        <w:rPr>
          <w:rFonts w:hAnsi="標楷體" w:hint="eastAsia"/>
          <w:sz w:val="28"/>
          <w:szCs w:val="28"/>
        </w:rPr>
        <w:t>)</w:t>
      </w:r>
      <w:r w:rsidRPr="003411EA">
        <w:rPr>
          <w:rFonts w:hAnsi="標楷體"/>
          <w:sz w:val="28"/>
          <w:szCs w:val="28"/>
        </w:rPr>
        <w:t xml:space="preserve"> </w:t>
      </w:r>
      <w:r w:rsidRPr="003411EA">
        <w:rPr>
          <w:rFonts w:hAnsi="標楷體" w:hint="eastAsia"/>
          <w:sz w:val="28"/>
          <w:szCs w:val="28"/>
        </w:rPr>
        <w:t>模板及鋼筋</w:t>
      </w:r>
    </w:p>
    <w:p w:rsidR="003411EA" w:rsidRPr="003411EA" w:rsidRDefault="003411EA" w:rsidP="001B4AFB">
      <w:pPr>
        <w:pStyle w:val="Af6"/>
        <w:ind w:leftChars="600" w:left="1720" w:hangingChars="100" w:hanging="280"/>
        <w:rPr>
          <w:rFonts w:hAnsi="標楷體" w:hint="eastAsia"/>
          <w:sz w:val="28"/>
          <w:szCs w:val="28"/>
        </w:rPr>
      </w:pPr>
      <w:r w:rsidRPr="003411EA">
        <w:rPr>
          <w:rFonts w:hAnsi="標楷體" w:hint="eastAsia"/>
          <w:sz w:val="28"/>
          <w:szCs w:val="28"/>
        </w:rPr>
        <w:t>A.模板及鋼筋應依公路總局施工說明書規定施工，且應於澆置混凝土前清理乾淨，模板面不得有積水，鋼筋不得有浮銹。</w:t>
      </w:r>
    </w:p>
    <w:p w:rsidR="003411EA" w:rsidRPr="003411EA" w:rsidRDefault="003411EA" w:rsidP="001B4AFB">
      <w:pPr>
        <w:pStyle w:val="Af6"/>
        <w:ind w:leftChars="600" w:left="1720" w:hangingChars="100" w:hanging="280"/>
        <w:rPr>
          <w:rFonts w:hAnsi="標楷體" w:hint="eastAsia"/>
          <w:sz w:val="28"/>
          <w:szCs w:val="28"/>
        </w:rPr>
      </w:pPr>
      <w:r w:rsidRPr="003411EA">
        <w:rPr>
          <w:rFonts w:hAnsi="標楷體" w:hint="eastAsia"/>
          <w:sz w:val="28"/>
          <w:szCs w:val="28"/>
        </w:rPr>
        <w:t>B.混凝土內之預埋物，應依照設計圖說位置準確定位並妥為固定，使於澆置混凝土時不致發生位移。</w:t>
      </w:r>
    </w:p>
    <w:p w:rsidR="003411EA" w:rsidRPr="003411EA" w:rsidRDefault="003411EA" w:rsidP="001B4AFB">
      <w:pPr>
        <w:pStyle w:val="Af6"/>
        <w:ind w:leftChars="600" w:left="1720" w:hangingChars="100" w:hanging="280"/>
        <w:rPr>
          <w:rFonts w:hAnsi="標楷體" w:hint="eastAsia"/>
          <w:sz w:val="28"/>
          <w:szCs w:val="28"/>
        </w:rPr>
      </w:pPr>
      <w:r w:rsidRPr="003411EA">
        <w:rPr>
          <w:rFonts w:hAnsi="標楷體" w:hint="eastAsia"/>
          <w:sz w:val="28"/>
          <w:szCs w:val="28"/>
        </w:rPr>
        <w:t>C.澆置混凝土前所有鋼筋組立應紮固妥善，並應具有規定之保護層厚度，以確保鋼筋最佳之位置。</w:t>
      </w:r>
    </w:p>
    <w:p w:rsidR="003411EA" w:rsidRPr="003411EA" w:rsidRDefault="003411EA" w:rsidP="00E538F4">
      <w:pPr>
        <w:pStyle w:val="11"/>
        <w:rPr>
          <w:rFonts w:hAnsi="標楷體" w:hint="eastAsia"/>
          <w:sz w:val="28"/>
          <w:szCs w:val="28"/>
        </w:rPr>
      </w:pPr>
      <w:r w:rsidRPr="003411EA">
        <w:rPr>
          <w:rFonts w:hAnsi="標楷體" w:hint="eastAsia"/>
          <w:sz w:val="28"/>
          <w:szCs w:val="28"/>
        </w:rPr>
        <w:t>(4)</w:t>
      </w:r>
      <w:r w:rsidRPr="003411EA">
        <w:rPr>
          <w:rFonts w:hAnsi="標楷體" w:hint="eastAsia"/>
          <w:sz w:val="28"/>
          <w:szCs w:val="28"/>
        </w:rPr>
        <w:tab/>
        <w:t>澆置混凝土前，應先清除接觸面之雜物。</w:t>
      </w:r>
    </w:p>
    <w:p w:rsidR="003411EA" w:rsidRPr="003411EA" w:rsidRDefault="003411EA" w:rsidP="00E538F4">
      <w:pPr>
        <w:pStyle w:val="Af6"/>
        <w:rPr>
          <w:rFonts w:hAnsi="標楷體" w:hint="eastAsia"/>
          <w:sz w:val="28"/>
          <w:szCs w:val="28"/>
        </w:rPr>
      </w:pPr>
      <w:r w:rsidRPr="003411EA">
        <w:rPr>
          <w:rFonts w:hAnsi="標楷體" w:hint="eastAsia"/>
          <w:sz w:val="28"/>
          <w:szCs w:val="28"/>
        </w:rPr>
        <w:t>A.</w:t>
      </w:r>
      <w:r w:rsidRPr="003411EA">
        <w:rPr>
          <w:rFonts w:hAnsi="標楷體" w:hint="eastAsia"/>
          <w:sz w:val="28"/>
          <w:szCs w:val="28"/>
        </w:rPr>
        <w:tab/>
        <w:t>岩石面：經工程司同意後以高壓水噴射清洗，並清除積水。</w:t>
      </w:r>
    </w:p>
    <w:p w:rsidR="003411EA" w:rsidRPr="003411EA" w:rsidRDefault="003411EA" w:rsidP="00E538F4">
      <w:pPr>
        <w:pStyle w:val="Af6"/>
        <w:rPr>
          <w:rFonts w:hAnsi="標楷體" w:hint="eastAsia"/>
          <w:sz w:val="28"/>
          <w:szCs w:val="28"/>
        </w:rPr>
      </w:pPr>
      <w:r w:rsidRPr="003411EA">
        <w:rPr>
          <w:rFonts w:hAnsi="標楷體" w:hint="eastAsia"/>
          <w:sz w:val="28"/>
          <w:szCs w:val="28"/>
        </w:rPr>
        <w:t>B.</w:t>
      </w:r>
      <w:r w:rsidRPr="003411EA">
        <w:rPr>
          <w:rFonts w:hAnsi="標楷體" w:hint="eastAsia"/>
          <w:sz w:val="28"/>
          <w:szCs w:val="28"/>
        </w:rPr>
        <w:tab/>
        <w:t>土壤表面：將表面整平並清除多餘的水、泥土及其他有機物質。當在原有地表或開挖面土層澆置混凝土，若發現有不合設計圖示規定之表層，應先換料夯實，夯實工作應達到相關規範要求。</w:t>
      </w:r>
    </w:p>
    <w:p w:rsidR="003411EA" w:rsidRPr="003411EA" w:rsidRDefault="003411EA" w:rsidP="00E538F4">
      <w:pPr>
        <w:pStyle w:val="Af6"/>
        <w:rPr>
          <w:rFonts w:hAnsi="標楷體"/>
          <w:sz w:val="28"/>
          <w:szCs w:val="28"/>
        </w:rPr>
      </w:pPr>
      <w:r w:rsidRPr="003411EA">
        <w:rPr>
          <w:rFonts w:hAnsi="標楷體" w:hint="eastAsia"/>
          <w:sz w:val="28"/>
          <w:szCs w:val="28"/>
        </w:rPr>
        <w:t>C.</w:t>
      </w:r>
      <w:r w:rsidRPr="003411EA">
        <w:rPr>
          <w:rFonts w:hAnsi="標楷體" w:hint="eastAsia"/>
          <w:sz w:val="28"/>
          <w:szCs w:val="28"/>
        </w:rPr>
        <w:tab/>
        <w:t>經工程司判斷，其接觸面有必要增加其黏結性時，則應使用檢驗合格之接著劑。</w:t>
      </w:r>
    </w:p>
    <w:p w:rsidR="003411EA" w:rsidRPr="003411EA" w:rsidRDefault="003411EA" w:rsidP="001B4AFB">
      <w:pPr>
        <w:pStyle w:val="11"/>
        <w:ind w:leftChars="400" w:left="1520" w:hangingChars="200" w:hanging="560"/>
        <w:rPr>
          <w:rFonts w:hAnsi="標楷體" w:hint="eastAsia"/>
          <w:sz w:val="28"/>
          <w:szCs w:val="28"/>
        </w:rPr>
      </w:pPr>
      <w:r w:rsidRPr="003411EA">
        <w:rPr>
          <w:rFonts w:hAnsi="標楷體" w:hint="eastAsia"/>
          <w:sz w:val="28"/>
          <w:szCs w:val="28"/>
        </w:rPr>
        <w:t>(</w:t>
      </w:r>
      <w:r w:rsidRPr="003411EA">
        <w:rPr>
          <w:rFonts w:hAnsi="標楷體"/>
          <w:sz w:val="28"/>
          <w:szCs w:val="28"/>
        </w:rPr>
        <w:t>5</w:t>
      </w:r>
      <w:r w:rsidRPr="003411EA">
        <w:rPr>
          <w:rFonts w:hAnsi="標楷體" w:hint="eastAsia"/>
          <w:sz w:val="28"/>
          <w:szCs w:val="28"/>
        </w:rPr>
        <w:t>)</w:t>
      </w:r>
      <w:r w:rsidRPr="003411EA">
        <w:rPr>
          <w:rFonts w:hAnsi="標楷體"/>
          <w:sz w:val="28"/>
          <w:szCs w:val="28"/>
        </w:rPr>
        <w:t xml:space="preserve"> </w:t>
      </w:r>
      <w:r w:rsidRPr="003411EA">
        <w:rPr>
          <w:rFonts w:hAnsi="標楷體" w:hint="eastAsia"/>
          <w:sz w:val="28"/>
          <w:szCs w:val="28"/>
        </w:rPr>
        <w:t>澆置前之通知</w:t>
      </w:r>
    </w:p>
    <w:p w:rsidR="003411EA" w:rsidRPr="003411EA" w:rsidRDefault="003411EA" w:rsidP="00E538F4">
      <w:pPr>
        <w:pStyle w:val="Af6"/>
        <w:ind w:leftChars="600" w:left="1440" w:firstLine="0"/>
        <w:rPr>
          <w:rFonts w:hAnsi="標楷體" w:hint="eastAsia"/>
          <w:sz w:val="28"/>
          <w:szCs w:val="28"/>
        </w:rPr>
      </w:pPr>
      <w:r w:rsidRPr="003411EA">
        <w:rPr>
          <w:rFonts w:hAnsi="標楷體" w:hint="eastAsia"/>
          <w:sz w:val="28"/>
          <w:szCs w:val="28"/>
        </w:rPr>
        <w:t>澆置混凝土應於24小時前通知工程司，結構體之模板、</w:t>
      </w:r>
      <w:r w:rsidRPr="003411EA">
        <w:rPr>
          <w:rFonts w:hAnsi="標楷體" w:hint="eastAsia"/>
          <w:sz w:val="28"/>
          <w:szCs w:val="28"/>
        </w:rPr>
        <w:lastRenderedPageBreak/>
        <w:t>鋼筋、埋設物等經工程司檢查符合規定後始可澆置混凝土。若未通過檢查，承包商應即時進行改善並延後澆置時間，經再次申請檢查獲得工程司同意，方得澆置混凝土。</w:t>
      </w:r>
    </w:p>
    <w:p w:rsidR="003411EA" w:rsidRPr="003411EA" w:rsidRDefault="003411EA" w:rsidP="001B4AFB">
      <w:pPr>
        <w:pStyle w:val="110"/>
        <w:ind w:leftChars="308" w:left="1495" w:hangingChars="270" w:hanging="756"/>
        <w:rPr>
          <w:rFonts w:hAnsi="標楷體" w:hint="eastAsia"/>
          <w:sz w:val="28"/>
          <w:szCs w:val="28"/>
        </w:rPr>
      </w:pPr>
      <w:r w:rsidRPr="003411EA">
        <w:rPr>
          <w:rFonts w:hAnsi="標楷體" w:hint="eastAsia"/>
          <w:sz w:val="28"/>
          <w:szCs w:val="28"/>
        </w:rPr>
        <w:t>2</w:t>
      </w:r>
      <w:r w:rsidRPr="003411EA">
        <w:rPr>
          <w:rFonts w:hAnsi="標楷體"/>
          <w:sz w:val="28"/>
          <w:szCs w:val="28"/>
        </w:rPr>
        <w:t>.</w:t>
      </w:r>
      <w:r w:rsidRPr="003411EA">
        <w:rPr>
          <w:rFonts w:hAnsi="標楷體" w:hint="eastAsia"/>
          <w:sz w:val="28"/>
          <w:szCs w:val="28"/>
        </w:rPr>
        <w:t>混凝土之輸送</w:t>
      </w:r>
    </w:p>
    <w:p w:rsidR="003411EA" w:rsidRPr="003411EA" w:rsidRDefault="003411EA" w:rsidP="001B4AFB">
      <w:pPr>
        <w:pStyle w:val="11"/>
        <w:ind w:leftChars="400" w:left="1520" w:hangingChars="200" w:hanging="560"/>
        <w:rPr>
          <w:rFonts w:hAnsi="標楷體" w:hint="eastAsia"/>
          <w:sz w:val="28"/>
          <w:szCs w:val="28"/>
        </w:rPr>
      </w:pPr>
      <w:r w:rsidRPr="003411EA">
        <w:rPr>
          <w:rFonts w:hAnsi="標楷體" w:hint="eastAsia"/>
          <w:sz w:val="28"/>
          <w:szCs w:val="28"/>
        </w:rPr>
        <w:t>(1)</w:t>
      </w:r>
      <w:r w:rsidRPr="003411EA">
        <w:rPr>
          <w:rFonts w:hAnsi="標楷體"/>
          <w:sz w:val="28"/>
          <w:szCs w:val="28"/>
        </w:rPr>
        <w:t xml:space="preserve"> </w:t>
      </w:r>
      <w:r w:rsidRPr="003411EA">
        <w:rPr>
          <w:rFonts w:hAnsi="標楷體" w:hint="eastAsia"/>
          <w:sz w:val="28"/>
          <w:szCs w:val="28"/>
        </w:rPr>
        <w:t>混凝土輸送係指自拌和完成卸岀至其注入模板前之過程。</w:t>
      </w:r>
    </w:p>
    <w:p w:rsidR="003411EA" w:rsidRPr="003411EA" w:rsidRDefault="003411EA" w:rsidP="001B4AFB">
      <w:pPr>
        <w:pStyle w:val="11"/>
        <w:ind w:leftChars="400" w:left="1520" w:hangingChars="200" w:hanging="560"/>
        <w:rPr>
          <w:rFonts w:hAnsi="標楷體" w:hint="eastAsia"/>
          <w:sz w:val="28"/>
          <w:szCs w:val="28"/>
        </w:rPr>
      </w:pPr>
      <w:r w:rsidRPr="003411EA">
        <w:rPr>
          <w:rFonts w:hAnsi="標楷體" w:hint="eastAsia"/>
          <w:sz w:val="28"/>
          <w:szCs w:val="28"/>
        </w:rPr>
        <w:t>(2)</w:t>
      </w:r>
      <w:r w:rsidRPr="003411EA">
        <w:rPr>
          <w:rFonts w:hAnsi="標楷體"/>
          <w:sz w:val="28"/>
          <w:szCs w:val="28"/>
        </w:rPr>
        <w:t xml:space="preserve"> </w:t>
      </w:r>
      <w:r w:rsidRPr="003411EA">
        <w:rPr>
          <w:rFonts w:hAnsi="標楷體" w:hint="eastAsia"/>
          <w:sz w:val="28"/>
          <w:szCs w:val="28"/>
        </w:rPr>
        <w:t>混凝土輸送時應保持品質均勻，避免不當之材料析離或坍度損失。除另有規定外，混凝土自拌和完成後至工地開始卸料之時間規定如下：</w:t>
      </w:r>
    </w:p>
    <w:p w:rsidR="003411EA" w:rsidRPr="003411EA" w:rsidRDefault="003411EA" w:rsidP="00E538F4">
      <w:pPr>
        <w:pStyle w:val="Af6"/>
        <w:rPr>
          <w:rFonts w:hAnsi="標楷體" w:hint="eastAsia"/>
          <w:sz w:val="28"/>
          <w:szCs w:val="28"/>
        </w:rPr>
      </w:pPr>
      <w:r w:rsidRPr="003411EA">
        <w:rPr>
          <w:rFonts w:hAnsi="標楷體" w:hint="eastAsia"/>
          <w:sz w:val="28"/>
          <w:szCs w:val="28"/>
        </w:rPr>
        <w:t>A.</w:t>
      </w:r>
      <w:r w:rsidRPr="003411EA">
        <w:rPr>
          <w:rFonts w:hAnsi="標楷體" w:hint="eastAsia"/>
          <w:sz w:val="28"/>
          <w:szCs w:val="28"/>
        </w:rPr>
        <w:tab/>
        <w:t>輸送途中保持攪動者不得超過60分鐘。</w:t>
      </w:r>
    </w:p>
    <w:p w:rsidR="003411EA" w:rsidRPr="003411EA" w:rsidRDefault="003411EA" w:rsidP="00E538F4">
      <w:pPr>
        <w:pStyle w:val="Af6"/>
        <w:rPr>
          <w:rFonts w:hAnsi="標楷體" w:hint="eastAsia"/>
          <w:sz w:val="28"/>
          <w:szCs w:val="28"/>
        </w:rPr>
      </w:pPr>
      <w:r w:rsidRPr="003411EA">
        <w:rPr>
          <w:rFonts w:hAnsi="標楷體" w:hint="eastAsia"/>
          <w:sz w:val="28"/>
          <w:szCs w:val="28"/>
        </w:rPr>
        <w:t>B.</w:t>
      </w:r>
      <w:r w:rsidRPr="003411EA">
        <w:rPr>
          <w:rFonts w:hAnsi="標楷體" w:hint="eastAsia"/>
          <w:sz w:val="28"/>
          <w:szCs w:val="28"/>
        </w:rPr>
        <w:tab/>
        <w:t>途中未加攪動者不得超過30分鐘。</w:t>
      </w:r>
    </w:p>
    <w:p w:rsidR="003411EA" w:rsidRPr="003411EA" w:rsidRDefault="003411EA" w:rsidP="001B4AFB">
      <w:pPr>
        <w:pStyle w:val="11"/>
        <w:ind w:leftChars="400" w:left="1520" w:hangingChars="200" w:hanging="560"/>
        <w:rPr>
          <w:rFonts w:hAnsi="標楷體" w:hint="eastAsia"/>
          <w:sz w:val="28"/>
          <w:szCs w:val="28"/>
        </w:rPr>
      </w:pPr>
      <w:r w:rsidRPr="003411EA">
        <w:rPr>
          <w:rFonts w:hAnsi="標楷體" w:hint="eastAsia"/>
          <w:sz w:val="28"/>
          <w:szCs w:val="28"/>
        </w:rPr>
        <w:t>(3)</w:t>
      </w:r>
      <w:r w:rsidRPr="003411EA">
        <w:rPr>
          <w:rFonts w:hAnsi="標楷體"/>
          <w:sz w:val="28"/>
          <w:szCs w:val="28"/>
        </w:rPr>
        <w:t xml:space="preserve"> </w:t>
      </w:r>
      <w:r w:rsidRPr="003411EA">
        <w:rPr>
          <w:rFonts w:hAnsi="標楷體" w:hint="eastAsia"/>
          <w:sz w:val="28"/>
          <w:szCs w:val="28"/>
        </w:rPr>
        <w:t>混凝土之輸送應與現場澆置作業配合，適當控制其速率。</w:t>
      </w:r>
    </w:p>
    <w:p w:rsidR="003411EA" w:rsidRPr="003411EA" w:rsidRDefault="003411EA" w:rsidP="001B4AFB">
      <w:pPr>
        <w:pStyle w:val="11"/>
        <w:ind w:leftChars="400" w:left="1520" w:hangingChars="200" w:hanging="560"/>
        <w:rPr>
          <w:rFonts w:hAnsi="標楷體" w:hint="eastAsia"/>
          <w:sz w:val="28"/>
          <w:szCs w:val="28"/>
        </w:rPr>
      </w:pPr>
      <w:r w:rsidRPr="003411EA">
        <w:rPr>
          <w:rFonts w:hAnsi="標楷體" w:hint="eastAsia"/>
          <w:sz w:val="28"/>
          <w:szCs w:val="28"/>
        </w:rPr>
        <w:t>(4)</w:t>
      </w:r>
      <w:r w:rsidRPr="003411EA">
        <w:rPr>
          <w:rFonts w:hAnsi="標楷體"/>
          <w:sz w:val="28"/>
          <w:szCs w:val="28"/>
        </w:rPr>
        <w:t xml:space="preserve"> </w:t>
      </w:r>
      <w:r w:rsidRPr="003411EA">
        <w:rPr>
          <w:rFonts w:hAnsi="標楷體" w:hint="eastAsia"/>
          <w:sz w:val="28"/>
          <w:szCs w:val="28"/>
        </w:rPr>
        <w:t>混凝土之運送不得產生雜質污染、粒料分離或材料漏少之情形。</w:t>
      </w:r>
    </w:p>
    <w:p w:rsidR="003411EA" w:rsidRPr="003411EA" w:rsidRDefault="003411EA" w:rsidP="001B4AFB">
      <w:pPr>
        <w:pStyle w:val="11"/>
        <w:ind w:leftChars="400" w:left="1520" w:hangingChars="200" w:hanging="560"/>
        <w:rPr>
          <w:rFonts w:hAnsi="標楷體" w:hint="eastAsia"/>
          <w:sz w:val="28"/>
          <w:szCs w:val="28"/>
        </w:rPr>
      </w:pPr>
      <w:r w:rsidRPr="003411EA">
        <w:rPr>
          <w:rFonts w:hAnsi="標楷體" w:hint="eastAsia"/>
          <w:sz w:val="28"/>
          <w:szCs w:val="28"/>
        </w:rPr>
        <w:t>(5)</w:t>
      </w:r>
      <w:r w:rsidRPr="003411EA">
        <w:rPr>
          <w:rFonts w:hAnsi="標楷體"/>
          <w:sz w:val="28"/>
          <w:szCs w:val="28"/>
        </w:rPr>
        <w:t xml:space="preserve"> </w:t>
      </w:r>
      <w:r w:rsidRPr="003411EA">
        <w:rPr>
          <w:rFonts w:hAnsi="標楷體" w:hint="eastAsia"/>
          <w:sz w:val="28"/>
          <w:szCs w:val="28"/>
        </w:rPr>
        <w:t>混凝土輸送過程中，除另有規定外不得添加任何物質。</w:t>
      </w:r>
    </w:p>
    <w:p w:rsidR="003411EA" w:rsidRPr="003411EA" w:rsidRDefault="003411EA" w:rsidP="001B4AFB">
      <w:pPr>
        <w:pStyle w:val="11"/>
        <w:ind w:leftChars="400" w:left="1520" w:hangingChars="200" w:hanging="560"/>
        <w:rPr>
          <w:rFonts w:hAnsi="標楷體" w:hint="eastAsia"/>
          <w:sz w:val="28"/>
          <w:szCs w:val="28"/>
        </w:rPr>
      </w:pPr>
      <w:r w:rsidRPr="003411EA">
        <w:rPr>
          <w:rFonts w:hAnsi="標楷體" w:hint="eastAsia"/>
          <w:sz w:val="28"/>
          <w:szCs w:val="28"/>
        </w:rPr>
        <w:t>(6)</w:t>
      </w:r>
      <w:r w:rsidRPr="003411EA">
        <w:rPr>
          <w:rFonts w:hAnsi="標楷體"/>
          <w:sz w:val="28"/>
          <w:szCs w:val="28"/>
        </w:rPr>
        <w:t xml:space="preserve"> </w:t>
      </w:r>
      <w:r w:rsidRPr="003411EA">
        <w:rPr>
          <w:rFonts w:hAnsi="標楷體" w:hint="eastAsia"/>
          <w:sz w:val="28"/>
          <w:szCs w:val="28"/>
        </w:rPr>
        <w:t>輸送設備在使用前後必須清除內部之殘留物及清洗不潔表面。</w:t>
      </w:r>
    </w:p>
    <w:p w:rsidR="003411EA" w:rsidRPr="003411EA" w:rsidRDefault="003411EA" w:rsidP="001B4AFB">
      <w:pPr>
        <w:pStyle w:val="11"/>
        <w:ind w:leftChars="400" w:left="1520" w:hangingChars="200" w:hanging="560"/>
        <w:rPr>
          <w:rFonts w:hAnsi="標楷體" w:hint="eastAsia"/>
          <w:sz w:val="28"/>
          <w:szCs w:val="28"/>
        </w:rPr>
      </w:pPr>
      <w:r w:rsidRPr="003411EA">
        <w:rPr>
          <w:rFonts w:hAnsi="標楷體" w:hint="eastAsia"/>
          <w:sz w:val="28"/>
          <w:szCs w:val="28"/>
        </w:rPr>
        <w:t>(7)</w:t>
      </w:r>
      <w:r w:rsidRPr="003411EA">
        <w:rPr>
          <w:rFonts w:hAnsi="標楷體"/>
          <w:sz w:val="28"/>
          <w:szCs w:val="28"/>
        </w:rPr>
        <w:t xml:space="preserve"> </w:t>
      </w:r>
      <w:r w:rsidRPr="003411EA">
        <w:rPr>
          <w:rFonts w:hAnsi="標楷體" w:hint="eastAsia"/>
          <w:sz w:val="28"/>
          <w:szCs w:val="28"/>
        </w:rPr>
        <w:t>輸送設備與混凝土接觸面不得採用鋁或鋁合金材料製造。</w:t>
      </w:r>
    </w:p>
    <w:p w:rsidR="003411EA" w:rsidRPr="003411EA" w:rsidRDefault="003411EA" w:rsidP="001B4AFB">
      <w:pPr>
        <w:pStyle w:val="11"/>
        <w:ind w:leftChars="400" w:left="1520" w:hangingChars="200" w:hanging="560"/>
        <w:rPr>
          <w:rFonts w:hAnsi="標楷體" w:hint="eastAsia"/>
          <w:sz w:val="28"/>
          <w:szCs w:val="28"/>
        </w:rPr>
      </w:pPr>
    </w:p>
    <w:p w:rsidR="003411EA" w:rsidRPr="003411EA" w:rsidRDefault="003411EA" w:rsidP="001B4AFB">
      <w:pPr>
        <w:pStyle w:val="110"/>
        <w:ind w:leftChars="108" w:left="1099" w:hangingChars="300" w:hanging="840"/>
        <w:rPr>
          <w:rFonts w:hAnsi="標楷體" w:hint="eastAsia"/>
          <w:sz w:val="28"/>
          <w:szCs w:val="28"/>
        </w:rPr>
      </w:pPr>
      <w:r w:rsidRPr="003411EA">
        <w:rPr>
          <w:rFonts w:hAnsi="標楷體" w:hint="eastAsia"/>
          <w:sz w:val="28"/>
          <w:szCs w:val="28"/>
        </w:rPr>
        <w:t>二、施工方法</w:t>
      </w:r>
    </w:p>
    <w:p w:rsidR="003411EA" w:rsidRPr="003411EA" w:rsidRDefault="003411EA" w:rsidP="001B4AFB">
      <w:pPr>
        <w:pStyle w:val="110"/>
        <w:ind w:leftChars="270" w:left="1068" w:hangingChars="150" w:hanging="420"/>
        <w:rPr>
          <w:rFonts w:hAnsi="標楷體" w:hint="eastAsia"/>
          <w:sz w:val="28"/>
          <w:szCs w:val="28"/>
        </w:rPr>
      </w:pPr>
      <w:r w:rsidRPr="003411EA">
        <w:rPr>
          <w:rFonts w:hAnsi="標楷體" w:hint="eastAsia"/>
          <w:sz w:val="28"/>
          <w:szCs w:val="28"/>
        </w:rPr>
        <w:t>1.</w:t>
      </w:r>
      <w:r w:rsidRPr="003411EA">
        <w:rPr>
          <w:rFonts w:hAnsi="標楷體" w:hint="eastAsia"/>
          <w:sz w:val="28"/>
          <w:szCs w:val="28"/>
        </w:rPr>
        <w:tab/>
        <w:t>一般規定</w:t>
      </w:r>
    </w:p>
    <w:p w:rsidR="003411EA" w:rsidRPr="003411EA" w:rsidRDefault="003411EA" w:rsidP="001B4AFB">
      <w:pPr>
        <w:pStyle w:val="11"/>
        <w:ind w:leftChars="400" w:left="1520" w:hangingChars="200" w:hanging="560"/>
        <w:rPr>
          <w:rFonts w:hAnsi="標楷體" w:hint="eastAsia"/>
          <w:sz w:val="28"/>
          <w:szCs w:val="28"/>
        </w:rPr>
      </w:pPr>
      <w:r w:rsidRPr="003411EA">
        <w:rPr>
          <w:rFonts w:hAnsi="標楷體" w:hint="eastAsia"/>
          <w:sz w:val="28"/>
          <w:szCs w:val="28"/>
        </w:rPr>
        <w:t>(</w:t>
      </w:r>
      <w:r w:rsidRPr="003411EA">
        <w:rPr>
          <w:rFonts w:hAnsi="標楷體"/>
          <w:sz w:val="28"/>
          <w:szCs w:val="28"/>
        </w:rPr>
        <w:t>1</w:t>
      </w:r>
      <w:r w:rsidRPr="003411EA">
        <w:rPr>
          <w:rFonts w:hAnsi="標楷體" w:hint="eastAsia"/>
          <w:sz w:val="28"/>
          <w:szCs w:val="28"/>
        </w:rPr>
        <w:t>)</w:t>
      </w:r>
      <w:r w:rsidRPr="003411EA">
        <w:rPr>
          <w:rFonts w:hAnsi="標楷體"/>
          <w:sz w:val="28"/>
          <w:szCs w:val="28"/>
        </w:rPr>
        <w:t xml:space="preserve"> </w:t>
      </w:r>
      <w:r w:rsidRPr="003411EA">
        <w:rPr>
          <w:rFonts w:hAnsi="標楷體" w:hint="eastAsia"/>
          <w:sz w:val="28"/>
          <w:szCs w:val="28"/>
        </w:rPr>
        <w:t>所有混凝土需在新拌時及初凝前澆置完畢，已部分硬化之混凝土應予廢棄不准加水重新拌和使用。</w:t>
      </w:r>
    </w:p>
    <w:p w:rsidR="003411EA" w:rsidRPr="003411EA" w:rsidRDefault="003411EA" w:rsidP="001B4AFB">
      <w:pPr>
        <w:pStyle w:val="11"/>
        <w:ind w:leftChars="400" w:left="1520" w:hangingChars="200" w:hanging="560"/>
        <w:rPr>
          <w:rFonts w:hAnsi="標楷體" w:hint="eastAsia"/>
          <w:sz w:val="28"/>
          <w:szCs w:val="28"/>
        </w:rPr>
      </w:pPr>
      <w:r w:rsidRPr="003411EA">
        <w:rPr>
          <w:rFonts w:hAnsi="標楷體" w:hint="eastAsia"/>
          <w:sz w:val="28"/>
          <w:szCs w:val="28"/>
        </w:rPr>
        <w:t>(</w:t>
      </w:r>
      <w:r w:rsidRPr="003411EA">
        <w:rPr>
          <w:rFonts w:hAnsi="標楷體"/>
          <w:sz w:val="28"/>
          <w:szCs w:val="28"/>
        </w:rPr>
        <w:t>2</w:t>
      </w:r>
      <w:r w:rsidRPr="003411EA">
        <w:rPr>
          <w:rFonts w:hAnsi="標楷體" w:hint="eastAsia"/>
          <w:sz w:val="28"/>
          <w:szCs w:val="28"/>
        </w:rPr>
        <w:t>)</w:t>
      </w:r>
      <w:r w:rsidRPr="003411EA">
        <w:rPr>
          <w:rFonts w:hAnsi="標楷體"/>
          <w:sz w:val="28"/>
          <w:szCs w:val="28"/>
        </w:rPr>
        <w:t xml:space="preserve"> </w:t>
      </w:r>
      <w:r w:rsidRPr="003411EA">
        <w:rPr>
          <w:rFonts w:hAnsi="標楷體" w:hint="eastAsia"/>
          <w:sz w:val="28"/>
          <w:szCs w:val="28"/>
        </w:rPr>
        <w:t>水平構材或水平斷面之混凝土，必需待支承之垂直構材或斷面之混凝土已固結及收縮完成後方可澆置。</w:t>
      </w:r>
    </w:p>
    <w:p w:rsidR="003411EA" w:rsidRPr="003411EA" w:rsidRDefault="003411EA" w:rsidP="001B4AFB">
      <w:pPr>
        <w:pStyle w:val="11"/>
        <w:ind w:leftChars="400" w:left="1520" w:hangingChars="200" w:hanging="560"/>
        <w:rPr>
          <w:rFonts w:hAnsi="標楷體" w:hint="eastAsia"/>
          <w:sz w:val="28"/>
          <w:szCs w:val="28"/>
        </w:rPr>
      </w:pPr>
      <w:r w:rsidRPr="003411EA">
        <w:rPr>
          <w:rFonts w:hAnsi="標楷體" w:hint="eastAsia"/>
          <w:sz w:val="28"/>
          <w:szCs w:val="28"/>
        </w:rPr>
        <w:lastRenderedPageBreak/>
        <w:t>(</w:t>
      </w:r>
      <w:r w:rsidRPr="003411EA">
        <w:rPr>
          <w:rFonts w:hAnsi="標楷體"/>
          <w:sz w:val="28"/>
          <w:szCs w:val="28"/>
        </w:rPr>
        <w:t>3</w:t>
      </w:r>
      <w:r w:rsidRPr="003411EA">
        <w:rPr>
          <w:rFonts w:hAnsi="標楷體" w:hint="eastAsia"/>
          <w:sz w:val="28"/>
          <w:szCs w:val="28"/>
        </w:rPr>
        <w:t>)</w:t>
      </w:r>
      <w:r w:rsidRPr="003411EA">
        <w:rPr>
          <w:rFonts w:hAnsi="標楷體"/>
          <w:sz w:val="28"/>
          <w:szCs w:val="28"/>
        </w:rPr>
        <w:t xml:space="preserve"> </w:t>
      </w:r>
      <w:r w:rsidRPr="003411EA">
        <w:rPr>
          <w:rFonts w:hAnsi="標楷體" w:hint="eastAsia"/>
          <w:sz w:val="28"/>
          <w:szCs w:val="28"/>
        </w:rPr>
        <w:t>混凝土應連續澆置，且應於混凝土拌和後於規定時間內儘速澆置。</w:t>
      </w:r>
    </w:p>
    <w:p w:rsidR="003411EA" w:rsidRPr="003411EA" w:rsidRDefault="003411EA" w:rsidP="001B4AFB">
      <w:pPr>
        <w:pStyle w:val="11"/>
        <w:ind w:leftChars="400" w:left="1520" w:hangingChars="200" w:hanging="560"/>
        <w:rPr>
          <w:rFonts w:hAnsi="標楷體" w:hint="eastAsia"/>
          <w:sz w:val="28"/>
          <w:szCs w:val="28"/>
        </w:rPr>
      </w:pPr>
      <w:r w:rsidRPr="003411EA">
        <w:rPr>
          <w:rFonts w:hAnsi="標楷體" w:hint="eastAsia"/>
          <w:sz w:val="28"/>
          <w:szCs w:val="28"/>
        </w:rPr>
        <w:t>(</w:t>
      </w:r>
      <w:r w:rsidRPr="003411EA">
        <w:rPr>
          <w:rFonts w:hAnsi="標楷體"/>
          <w:sz w:val="28"/>
          <w:szCs w:val="28"/>
        </w:rPr>
        <w:t>4</w:t>
      </w:r>
      <w:r w:rsidRPr="003411EA">
        <w:rPr>
          <w:rFonts w:hAnsi="標楷體" w:hint="eastAsia"/>
          <w:sz w:val="28"/>
          <w:szCs w:val="28"/>
        </w:rPr>
        <w:t>)</w:t>
      </w:r>
      <w:r w:rsidRPr="003411EA">
        <w:rPr>
          <w:rFonts w:hAnsi="標楷體"/>
          <w:sz w:val="28"/>
          <w:szCs w:val="28"/>
        </w:rPr>
        <w:t xml:space="preserve"> </w:t>
      </w:r>
      <w:r w:rsidRPr="003411EA">
        <w:rPr>
          <w:rFonts w:hAnsi="標楷體" w:hint="eastAsia"/>
          <w:sz w:val="28"/>
          <w:szCs w:val="28"/>
        </w:rPr>
        <w:t>混凝土應以適當之厚度分層澆置，並應於下層混凝土凝結前澆置上層混凝土，以免形成冷縫或脆弱面。上下層之澆置間隔時間不得超過45分鐘。巨積混凝土澆置每層厚度20～</w:t>
      </w:r>
      <w:smartTag w:uri="urn:schemas-microsoft-com:office:smarttags" w:element="chmetcnv">
        <w:smartTagPr>
          <w:attr w:name="UnitName" w:val="cm"/>
          <w:attr w:name="SourceValue" w:val="50"/>
          <w:attr w:name="HasSpace" w:val="False"/>
          <w:attr w:name="Negative" w:val="False"/>
          <w:attr w:name="NumberType" w:val="1"/>
          <w:attr w:name="TCSC" w:val="0"/>
        </w:smartTagPr>
        <w:r w:rsidRPr="003411EA">
          <w:rPr>
            <w:rFonts w:hAnsi="標楷體" w:hint="eastAsia"/>
            <w:sz w:val="28"/>
            <w:szCs w:val="28"/>
          </w:rPr>
          <w:t>50cm</w:t>
        </w:r>
      </w:smartTag>
      <w:r w:rsidRPr="003411EA">
        <w:rPr>
          <w:rFonts w:hAnsi="標楷體" w:hint="eastAsia"/>
          <w:sz w:val="28"/>
          <w:szCs w:val="28"/>
        </w:rPr>
        <w:t>。</w:t>
      </w:r>
    </w:p>
    <w:p w:rsidR="003411EA" w:rsidRPr="003411EA" w:rsidRDefault="003411EA" w:rsidP="001B4AFB">
      <w:pPr>
        <w:pStyle w:val="11"/>
        <w:ind w:leftChars="400" w:left="1520" w:hangingChars="200" w:hanging="560"/>
        <w:rPr>
          <w:rFonts w:hAnsi="標楷體" w:hint="eastAsia"/>
          <w:sz w:val="28"/>
          <w:szCs w:val="28"/>
        </w:rPr>
      </w:pPr>
      <w:r w:rsidRPr="003411EA">
        <w:rPr>
          <w:rFonts w:hAnsi="標楷體" w:hint="eastAsia"/>
          <w:sz w:val="28"/>
          <w:szCs w:val="28"/>
        </w:rPr>
        <w:t>(</w:t>
      </w:r>
      <w:r w:rsidRPr="003411EA">
        <w:rPr>
          <w:rFonts w:hAnsi="標楷體"/>
          <w:sz w:val="28"/>
          <w:szCs w:val="28"/>
        </w:rPr>
        <w:t>5</w:t>
      </w:r>
      <w:r w:rsidRPr="003411EA">
        <w:rPr>
          <w:rFonts w:hAnsi="標楷體" w:hint="eastAsia"/>
          <w:sz w:val="28"/>
          <w:szCs w:val="28"/>
        </w:rPr>
        <w:t>)</w:t>
      </w:r>
      <w:r w:rsidRPr="003411EA">
        <w:rPr>
          <w:rFonts w:hAnsi="標楷體"/>
          <w:sz w:val="28"/>
          <w:szCs w:val="28"/>
        </w:rPr>
        <w:t xml:space="preserve"> </w:t>
      </w:r>
      <w:r w:rsidRPr="003411EA">
        <w:rPr>
          <w:rFonts w:hAnsi="標楷體" w:hint="eastAsia"/>
          <w:sz w:val="28"/>
          <w:szCs w:val="28"/>
        </w:rPr>
        <w:t>澆置柱之混凝土應使用可調長度柔性管。若梁、板等係與柱、牆等支承結構同次澆置混凝土，應俟柱、牆內澆置之混凝土完成沈落收縮後，再進行梁、板之澆置。</w:t>
      </w:r>
    </w:p>
    <w:p w:rsidR="003411EA" w:rsidRPr="003411EA" w:rsidRDefault="003411EA" w:rsidP="001B4AFB">
      <w:pPr>
        <w:pStyle w:val="11"/>
        <w:ind w:leftChars="400" w:left="1520" w:hangingChars="200" w:hanging="560"/>
        <w:rPr>
          <w:rFonts w:hAnsi="標楷體" w:hint="eastAsia"/>
          <w:sz w:val="28"/>
          <w:szCs w:val="28"/>
        </w:rPr>
      </w:pPr>
      <w:r w:rsidRPr="003411EA">
        <w:rPr>
          <w:rFonts w:hAnsi="標楷體" w:hint="eastAsia"/>
          <w:sz w:val="28"/>
          <w:szCs w:val="28"/>
        </w:rPr>
        <w:t>(</w:t>
      </w:r>
      <w:r w:rsidRPr="003411EA">
        <w:rPr>
          <w:rFonts w:hAnsi="標楷體"/>
          <w:sz w:val="28"/>
          <w:szCs w:val="28"/>
        </w:rPr>
        <w:t>6</w:t>
      </w:r>
      <w:r w:rsidRPr="003411EA">
        <w:rPr>
          <w:rFonts w:hAnsi="標楷體" w:hint="eastAsia"/>
          <w:sz w:val="28"/>
          <w:szCs w:val="28"/>
        </w:rPr>
        <w:t>)</w:t>
      </w:r>
      <w:r w:rsidRPr="003411EA">
        <w:rPr>
          <w:rFonts w:hAnsi="標楷體"/>
          <w:sz w:val="28"/>
          <w:szCs w:val="28"/>
        </w:rPr>
        <w:t xml:space="preserve"> </w:t>
      </w:r>
      <w:r w:rsidRPr="003411EA">
        <w:rPr>
          <w:rFonts w:hAnsi="標楷體" w:hint="eastAsia"/>
          <w:sz w:val="28"/>
          <w:szCs w:val="28"/>
        </w:rPr>
        <w:t>遇陽光曝曬、暑溫或寒溫、大風等因素，應採取工程司同意之保護措施後，方可澆置混凝土。</w:t>
      </w:r>
    </w:p>
    <w:p w:rsidR="003411EA" w:rsidRPr="003411EA" w:rsidRDefault="003411EA" w:rsidP="001B4AFB">
      <w:pPr>
        <w:pStyle w:val="11"/>
        <w:ind w:leftChars="400" w:left="1520" w:hangingChars="200" w:hanging="560"/>
        <w:rPr>
          <w:rFonts w:hAnsi="標楷體" w:hint="eastAsia"/>
          <w:sz w:val="28"/>
          <w:szCs w:val="28"/>
        </w:rPr>
      </w:pPr>
      <w:r w:rsidRPr="003411EA">
        <w:rPr>
          <w:rFonts w:hAnsi="標楷體" w:hint="eastAsia"/>
          <w:sz w:val="28"/>
          <w:szCs w:val="28"/>
        </w:rPr>
        <w:t>(</w:t>
      </w:r>
      <w:r w:rsidRPr="003411EA">
        <w:rPr>
          <w:rFonts w:hAnsi="標楷體"/>
          <w:sz w:val="28"/>
          <w:szCs w:val="28"/>
        </w:rPr>
        <w:t>7</w:t>
      </w:r>
      <w:r w:rsidRPr="003411EA">
        <w:rPr>
          <w:rFonts w:hAnsi="標楷體" w:hint="eastAsia"/>
          <w:sz w:val="28"/>
          <w:szCs w:val="28"/>
        </w:rPr>
        <w:t>)在澆置混凝土期間及澆置後24小時內，除非有妥善排水坑設施與混凝土分開，不得進行抽水。</w:t>
      </w:r>
    </w:p>
    <w:p w:rsidR="003411EA" w:rsidRPr="003411EA" w:rsidRDefault="003411EA" w:rsidP="001B4AFB">
      <w:pPr>
        <w:pStyle w:val="11"/>
        <w:ind w:leftChars="400" w:left="1520" w:hangingChars="200" w:hanging="560"/>
        <w:rPr>
          <w:rFonts w:hAnsi="標楷體" w:hint="eastAsia"/>
          <w:sz w:val="28"/>
          <w:szCs w:val="28"/>
        </w:rPr>
      </w:pPr>
      <w:r w:rsidRPr="003411EA">
        <w:rPr>
          <w:rFonts w:hAnsi="標楷體" w:hint="eastAsia"/>
          <w:sz w:val="28"/>
          <w:szCs w:val="28"/>
        </w:rPr>
        <w:t>(</w:t>
      </w:r>
      <w:r w:rsidRPr="003411EA">
        <w:rPr>
          <w:rFonts w:hAnsi="標楷體"/>
          <w:sz w:val="28"/>
          <w:szCs w:val="28"/>
        </w:rPr>
        <w:t>8</w:t>
      </w:r>
      <w:r w:rsidRPr="003411EA">
        <w:rPr>
          <w:rFonts w:hAnsi="標楷體" w:hint="eastAsia"/>
          <w:sz w:val="28"/>
          <w:szCs w:val="28"/>
        </w:rPr>
        <w:t>)</w:t>
      </w:r>
      <w:r w:rsidRPr="003411EA">
        <w:rPr>
          <w:rFonts w:hAnsi="標楷體"/>
          <w:sz w:val="28"/>
          <w:szCs w:val="28"/>
        </w:rPr>
        <w:t xml:space="preserve"> </w:t>
      </w:r>
      <w:r w:rsidRPr="003411EA">
        <w:rPr>
          <w:rFonts w:hAnsi="標楷體" w:hint="eastAsia"/>
          <w:sz w:val="28"/>
          <w:szCs w:val="28"/>
        </w:rPr>
        <w:t>斜面構造物應由下往上澆置混凝土，避免未凝固之混凝土產生裂縫。</w:t>
      </w:r>
    </w:p>
    <w:p w:rsidR="003411EA" w:rsidRPr="003411EA" w:rsidRDefault="003411EA" w:rsidP="001B4AFB">
      <w:pPr>
        <w:pStyle w:val="110"/>
        <w:ind w:leftChars="216" w:left="1078" w:hangingChars="200" w:hanging="560"/>
        <w:rPr>
          <w:rFonts w:hAnsi="標楷體" w:hint="eastAsia"/>
          <w:sz w:val="28"/>
          <w:szCs w:val="28"/>
        </w:rPr>
      </w:pPr>
      <w:r w:rsidRPr="003411EA">
        <w:rPr>
          <w:rFonts w:hAnsi="標楷體" w:hint="eastAsia"/>
          <w:sz w:val="28"/>
          <w:szCs w:val="28"/>
        </w:rPr>
        <w:t>2.水中混凝土之澆置</w:t>
      </w:r>
    </w:p>
    <w:p w:rsidR="003411EA" w:rsidRPr="003411EA" w:rsidRDefault="003411EA" w:rsidP="001B4AFB">
      <w:pPr>
        <w:pStyle w:val="11"/>
        <w:ind w:leftChars="400" w:left="1520" w:hangingChars="200" w:hanging="560"/>
        <w:rPr>
          <w:rFonts w:hAnsi="標楷體" w:hint="eastAsia"/>
          <w:sz w:val="28"/>
          <w:szCs w:val="28"/>
        </w:rPr>
      </w:pPr>
      <w:r w:rsidRPr="003411EA">
        <w:rPr>
          <w:rFonts w:hAnsi="標楷體" w:hint="eastAsia"/>
          <w:sz w:val="28"/>
          <w:szCs w:val="28"/>
        </w:rPr>
        <w:t>(1)</w:t>
      </w:r>
      <w:r w:rsidRPr="003411EA">
        <w:rPr>
          <w:rFonts w:hAnsi="標楷體"/>
          <w:sz w:val="28"/>
          <w:szCs w:val="28"/>
        </w:rPr>
        <w:t xml:space="preserve"> </w:t>
      </w:r>
      <w:r w:rsidRPr="003411EA">
        <w:rPr>
          <w:rFonts w:hAnsi="標楷體" w:hint="eastAsia"/>
          <w:sz w:val="28"/>
          <w:szCs w:val="28"/>
        </w:rPr>
        <w:t>使用之模板須緊密不漏漿。</w:t>
      </w:r>
    </w:p>
    <w:p w:rsidR="003411EA" w:rsidRPr="003411EA" w:rsidRDefault="003411EA" w:rsidP="001B4AFB">
      <w:pPr>
        <w:pStyle w:val="11"/>
        <w:ind w:leftChars="400" w:left="1520" w:hangingChars="200" w:hanging="560"/>
        <w:rPr>
          <w:rFonts w:hAnsi="標楷體" w:hint="eastAsia"/>
          <w:sz w:val="28"/>
          <w:szCs w:val="28"/>
        </w:rPr>
      </w:pPr>
      <w:r w:rsidRPr="003411EA">
        <w:rPr>
          <w:rFonts w:hAnsi="標楷體" w:hint="eastAsia"/>
          <w:sz w:val="28"/>
          <w:szCs w:val="28"/>
        </w:rPr>
        <w:t>(2)</w:t>
      </w:r>
      <w:r w:rsidRPr="003411EA">
        <w:rPr>
          <w:rFonts w:hAnsi="標楷體"/>
          <w:sz w:val="28"/>
          <w:szCs w:val="28"/>
        </w:rPr>
        <w:t xml:space="preserve"> </w:t>
      </w:r>
      <w:r w:rsidRPr="003411EA">
        <w:rPr>
          <w:rFonts w:hAnsi="標楷體" w:hint="eastAsia"/>
          <w:sz w:val="28"/>
          <w:szCs w:val="28"/>
        </w:rPr>
        <w:t>水中混凝土澆置後至少48小時之內，該地區不得進行抽水。</w:t>
      </w:r>
    </w:p>
    <w:p w:rsidR="003411EA" w:rsidRPr="003411EA" w:rsidRDefault="003411EA" w:rsidP="001B4AFB">
      <w:pPr>
        <w:pStyle w:val="11"/>
        <w:ind w:leftChars="400" w:left="1520" w:hangingChars="200" w:hanging="560"/>
        <w:rPr>
          <w:rFonts w:hAnsi="標楷體" w:hint="eastAsia"/>
          <w:sz w:val="28"/>
          <w:szCs w:val="28"/>
        </w:rPr>
      </w:pPr>
      <w:r w:rsidRPr="003411EA">
        <w:rPr>
          <w:rFonts w:hAnsi="標楷體" w:hint="eastAsia"/>
          <w:sz w:val="28"/>
          <w:szCs w:val="28"/>
        </w:rPr>
        <w:t>(3)</w:t>
      </w:r>
      <w:r w:rsidRPr="003411EA">
        <w:rPr>
          <w:rFonts w:hAnsi="標楷體"/>
          <w:sz w:val="28"/>
          <w:szCs w:val="28"/>
        </w:rPr>
        <w:t xml:space="preserve"> </w:t>
      </w:r>
      <w:r w:rsidRPr="003411EA">
        <w:rPr>
          <w:rFonts w:hAnsi="標楷體" w:hint="eastAsia"/>
          <w:sz w:val="28"/>
          <w:szCs w:val="28"/>
        </w:rPr>
        <w:t>特密管</w:t>
      </w:r>
    </w:p>
    <w:p w:rsidR="003411EA" w:rsidRPr="003411EA" w:rsidRDefault="003411EA" w:rsidP="001B4AFB">
      <w:pPr>
        <w:pStyle w:val="Af6"/>
        <w:ind w:leftChars="600" w:left="1720" w:hangingChars="100" w:hanging="280"/>
        <w:rPr>
          <w:rFonts w:hAnsi="標楷體" w:hint="eastAsia"/>
          <w:sz w:val="28"/>
          <w:szCs w:val="28"/>
        </w:rPr>
      </w:pPr>
      <w:r w:rsidRPr="003411EA">
        <w:rPr>
          <w:rFonts w:hAnsi="標楷體"/>
          <w:sz w:val="28"/>
          <w:szCs w:val="28"/>
        </w:rPr>
        <w:t>A</w:t>
      </w:r>
      <w:r w:rsidRPr="003411EA">
        <w:rPr>
          <w:rFonts w:hAnsi="標楷體" w:hint="eastAsia"/>
          <w:sz w:val="28"/>
          <w:szCs w:val="28"/>
        </w:rPr>
        <w:t>.澆置時應維持混凝土之連續流動，並使澆置之混凝土均勻分佈。特密管之移動及昇降應妥為控制。</w:t>
      </w:r>
    </w:p>
    <w:p w:rsidR="003411EA" w:rsidRPr="003411EA" w:rsidRDefault="003411EA" w:rsidP="001B4AFB">
      <w:pPr>
        <w:pStyle w:val="Af6"/>
        <w:ind w:leftChars="600" w:left="1720" w:hangingChars="100" w:hanging="280"/>
        <w:rPr>
          <w:rFonts w:hAnsi="標楷體" w:hint="eastAsia"/>
          <w:sz w:val="28"/>
          <w:szCs w:val="28"/>
        </w:rPr>
      </w:pPr>
      <w:r w:rsidRPr="003411EA">
        <w:rPr>
          <w:rFonts w:hAnsi="標楷體"/>
          <w:sz w:val="28"/>
          <w:szCs w:val="28"/>
        </w:rPr>
        <w:t>B</w:t>
      </w:r>
      <w:r w:rsidRPr="003411EA">
        <w:rPr>
          <w:rFonts w:hAnsi="標楷體" w:hint="eastAsia"/>
          <w:sz w:val="28"/>
          <w:szCs w:val="28"/>
        </w:rPr>
        <w:t>.各特密管應有適當之間距，以免造成混凝土材料析離。</w:t>
      </w:r>
    </w:p>
    <w:p w:rsidR="003411EA" w:rsidRPr="003411EA" w:rsidRDefault="003411EA" w:rsidP="001B4AFB">
      <w:pPr>
        <w:pStyle w:val="Af6"/>
        <w:ind w:leftChars="600" w:left="1720" w:hangingChars="100" w:hanging="280"/>
        <w:rPr>
          <w:rFonts w:hAnsi="標楷體" w:hint="eastAsia"/>
          <w:sz w:val="28"/>
          <w:szCs w:val="28"/>
        </w:rPr>
      </w:pPr>
      <w:r w:rsidRPr="003411EA">
        <w:rPr>
          <w:rFonts w:hAnsi="標楷體"/>
          <w:sz w:val="28"/>
          <w:szCs w:val="28"/>
        </w:rPr>
        <w:t>C</w:t>
      </w:r>
      <w:r w:rsidRPr="003411EA">
        <w:rPr>
          <w:rFonts w:hAnsi="標楷體" w:hint="eastAsia"/>
          <w:sz w:val="28"/>
          <w:szCs w:val="28"/>
        </w:rPr>
        <w:t>.澆置混凝土時，特密管下端應伸入已澆置混凝土表面下至少</w:t>
      </w:r>
      <w:smartTag w:uri="urn:schemas-microsoft-com:office:smarttags" w:element="chmetcnv">
        <w:smartTagPr>
          <w:attr w:name="UnitName" w:val="m"/>
          <w:attr w:name="SourceValue" w:val="2"/>
          <w:attr w:name="HasSpace" w:val="False"/>
          <w:attr w:name="Negative" w:val="False"/>
          <w:attr w:name="NumberType" w:val="1"/>
          <w:attr w:name="TCSC" w:val="0"/>
        </w:smartTagPr>
        <w:r w:rsidRPr="003411EA">
          <w:rPr>
            <w:rFonts w:hAnsi="標楷體" w:hint="eastAsia"/>
            <w:sz w:val="28"/>
            <w:szCs w:val="28"/>
          </w:rPr>
          <w:t>2m</w:t>
        </w:r>
      </w:smartTag>
      <w:r w:rsidRPr="003411EA">
        <w:rPr>
          <w:rFonts w:hAnsi="標楷體" w:hint="eastAsia"/>
          <w:sz w:val="28"/>
          <w:szCs w:val="28"/>
        </w:rPr>
        <w:t>。</w:t>
      </w:r>
    </w:p>
    <w:p w:rsidR="003411EA" w:rsidRPr="003411EA" w:rsidRDefault="003411EA" w:rsidP="001B4AFB">
      <w:pPr>
        <w:pStyle w:val="Af6"/>
        <w:ind w:leftChars="600" w:left="1720" w:hangingChars="100" w:hanging="280"/>
        <w:rPr>
          <w:rFonts w:hAnsi="標楷體" w:hint="eastAsia"/>
          <w:sz w:val="28"/>
          <w:szCs w:val="28"/>
        </w:rPr>
      </w:pPr>
      <w:r w:rsidRPr="003411EA">
        <w:rPr>
          <w:rFonts w:hAnsi="標楷體"/>
          <w:sz w:val="28"/>
          <w:szCs w:val="28"/>
        </w:rPr>
        <w:t>D</w:t>
      </w:r>
      <w:r w:rsidRPr="003411EA">
        <w:rPr>
          <w:rFonts w:hAnsi="標楷體" w:hint="eastAsia"/>
          <w:sz w:val="28"/>
          <w:szCs w:val="28"/>
        </w:rPr>
        <w:t>.特密管不得水平移動，當特密管中混凝土不易自由卸出時，可將特密管上、下垂直移動，惟落差不得超過</w:t>
      </w:r>
      <w:smartTag w:uri="urn:schemas-microsoft-com:office:smarttags" w:element="chmetcnv">
        <w:smartTagPr>
          <w:attr w:name="UnitName" w:val="cm"/>
          <w:attr w:name="SourceValue" w:val="30"/>
          <w:attr w:name="HasSpace" w:val="False"/>
          <w:attr w:name="Negative" w:val="False"/>
          <w:attr w:name="NumberType" w:val="1"/>
          <w:attr w:name="TCSC" w:val="0"/>
        </w:smartTagPr>
        <w:r w:rsidRPr="003411EA">
          <w:rPr>
            <w:rFonts w:hAnsi="標楷體" w:hint="eastAsia"/>
            <w:sz w:val="28"/>
            <w:szCs w:val="28"/>
          </w:rPr>
          <w:lastRenderedPageBreak/>
          <w:t>30cm</w:t>
        </w:r>
      </w:smartTag>
      <w:r w:rsidRPr="003411EA">
        <w:rPr>
          <w:rFonts w:hAnsi="標楷體" w:hint="eastAsia"/>
          <w:sz w:val="28"/>
          <w:szCs w:val="28"/>
        </w:rPr>
        <w:t>。</w:t>
      </w:r>
    </w:p>
    <w:p w:rsidR="003411EA" w:rsidRPr="003411EA" w:rsidRDefault="003411EA" w:rsidP="001B4AFB">
      <w:pPr>
        <w:pStyle w:val="11"/>
        <w:ind w:leftChars="400" w:left="1520" w:hangingChars="200" w:hanging="560"/>
        <w:rPr>
          <w:rFonts w:hAnsi="標楷體" w:hint="eastAsia"/>
          <w:sz w:val="28"/>
          <w:szCs w:val="28"/>
        </w:rPr>
      </w:pPr>
      <w:r w:rsidRPr="003411EA">
        <w:rPr>
          <w:rFonts w:hAnsi="標楷體" w:hint="eastAsia"/>
          <w:sz w:val="28"/>
          <w:szCs w:val="28"/>
        </w:rPr>
        <w:t>(4)</w:t>
      </w:r>
      <w:r w:rsidRPr="003411EA">
        <w:rPr>
          <w:rFonts w:hAnsi="標楷體"/>
          <w:sz w:val="28"/>
          <w:szCs w:val="28"/>
        </w:rPr>
        <w:t xml:space="preserve"> </w:t>
      </w:r>
      <w:r w:rsidRPr="003411EA">
        <w:rPr>
          <w:rFonts w:hAnsi="標楷體" w:hint="eastAsia"/>
          <w:sz w:val="28"/>
          <w:szCs w:val="28"/>
        </w:rPr>
        <w:t>用特密管或設有底門之吊斗，於水中澆置混凝土時，應維持適量連續施工，澆置位置應儘量維持靜水狀態，不得已時，亦須使水之流速在</w:t>
      </w:r>
      <w:smartTag w:uri="urn:schemas-microsoft-com:office:smarttags" w:element="chmetcnv">
        <w:smartTagPr>
          <w:attr w:name="UnitName" w:val="m"/>
          <w:attr w:name="SourceValue" w:val="3"/>
          <w:attr w:name="HasSpace" w:val="False"/>
          <w:attr w:name="Negative" w:val="False"/>
          <w:attr w:name="NumberType" w:val="1"/>
          <w:attr w:name="TCSC" w:val="0"/>
        </w:smartTagPr>
        <w:r w:rsidRPr="003411EA">
          <w:rPr>
            <w:rFonts w:hAnsi="標楷體" w:hint="eastAsia"/>
            <w:sz w:val="28"/>
            <w:szCs w:val="28"/>
          </w:rPr>
          <w:t>3m</w:t>
        </w:r>
      </w:smartTag>
      <w:r w:rsidRPr="003411EA">
        <w:rPr>
          <w:rFonts w:hAnsi="標楷體" w:hint="eastAsia"/>
          <w:sz w:val="28"/>
          <w:szCs w:val="28"/>
        </w:rPr>
        <w:t>/min以下，水中澆置之混凝土面應大致保持水平面。</w:t>
      </w:r>
    </w:p>
    <w:p w:rsidR="003411EA" w:rsidRPr="003411EA" w:rsidRDefault="003411EA" w:rsidP="001B4AFB">
      <w:pPr>
        <w:pStyle w:val="11"/>
        <w:ind w:leftChars="400" w:left="1520" w:hangingChars="200" w:hanging="560"/>
        <w:rPr>
          <w:rFonts w:hAnsi="標楷體" w:hint="eastAsia"/>
          <w:sz w:val="28"/>
          <w:szCs w:val="28"/>
        </w:rPr>
      </w:pPr>
      <w:r w:rsidRPr="003411EA">
        <w:rPr>
          <w:rFonts w:hAnsi="標楷體" w:hint="eastAsia"/>
          <w:sz w:val="28"/>
          <w:szCs w:val="28"/>
        </w:rPr>
        <w:t>(5)</w:t>
      </w:r>
      <w:r w:rsidRPr="003411EA">
        <w:rPr>
          <w:rFonts w:hAnsi="標楷體"/>
          <w:sz w:val="28"/>
          <w:szCs w:val="28"/>
        </w:rPr>
        <w:t xml:space="preserve"> </w:t>
      </w:r>
      <w:r w:rsidRPr="003411EA">
        <w:rPr>
          <w:rFonts w:hAnsi="標楷體" w:hint="eastAsia"/>
          <w:sz w:val="28"/>
          <w:szCs w:val="28"/>
        </w:rPr>
        <w:t>水中吊斗</w:t>
      </w:r>
    </w:p>
    <w:p w:rsidR="003411EA" w:rsidRPr="003411EA" w:rsidRDefault="003411EA" w:rsidP="00E538F4">
      <w:pPr>
        <w:pStyle w:val="Af6"/>
        <w:rPr>
          <w:rFonts w:hAnsi="標楷體" w:hint="eastAsia"/>
          <w:sz w:val="28"/>
          <w:szCs w:val="28"/>
        </w:rPr>
      </w:pPr>
      <w:r w:rsidRPr="003411EA">
        <w:rPr>
          <w:rFonts w:hAnsi="標楷體" w:hint="eastAsia"/>
          <w:sz w:val="28"/>
          <w:szCs w:val="28"/>
        </w:rPr>
        <w:t>A.</w:t>
      </w:r>
      <w:r w:rsidRPr="003411EA">
        <w:rPr>
          <w:rFonts w:hAnsi="標楷體" w:hint="eastAsia"/>
          <w:sz w:val="28"/>
          <w:szCs w:val="28"/>
        </w:rPr>
        <w:tab/>
        <w:t>使用無頂之水中用吊斗，其底門於吊斗卸料時應可自由向外打開。</w:t>
      </w:r>
    </w:p>
    <w:p w:rsidR="003411EA" w:rsidRPr="003411EA" w:rsidRDefault="003411EA" w:rsidP="00E538F4">
      <w:pPr>
        <w:pStyle w:val="Af6"/>
        <w:rPr>
          <w:rFonts w:hAnsi="標楷體" w:hint="eastAsia"/>
          <w:sz w:val="28"/>
          <w:szCs w:val="28"/>
        </w:rPr>
      </w:pPr>
      <w:r w:rsidRPr="003411EA">
        <w:rPr>
          <w:rFonts w:hAnsi="標楷體" w:hint="eastAsia"/>
          <w:sz w:val="28"/>
          <w:szCs w:val="28"/>
        </w:rPr>
        <w:t>B.</w:t>
      </w:r>
      <w:r w:rsidRPr="003411EA">
        <w:rPr>
          <w:rFonts w:hAnsi="標楷體" w:hint="eastAsia"/>
          <w:sz w:val="28"/>
          <w:szCs w:val="28"/>
        </w:rPr>
        <w:tab/>
        <w:t>將吊斗裝滿混凝土後緩慢降至待澆置混凝土之表面上，吊降之速率應避免水流過度擾動。</w:t>
      </w:r>
    </w:p>
    <w:p w:rsidR="003411EA" w:rsidRPr="003411EA" w:rsidRDefault="003411EA" w:rsidP="00E538F4">
      <w:pPr>
        <w:pStyle w:val="Af6"/>
        <w:rPr>
          <w:rFonts w:hAnsi="標楷體" w:hint="eastAsia"/>
          <w:sz w:val="28"/>
          <w:szCs w:val="28"/>
        </w:rPr>
      </w:pPr>
      <w:r w:rsidRPr="003411EA">
        <w:rPr>
          <w:rFonts w:hAnsi="標楷體" w:hint="eastAsia"/>
          <w:sz w:val="28"/>
          <w:szCs w:val="28"/>
        </w:rPr>
        <w:t>C.</w:t>
      </w:r>
      <w:r w:rsidRPr="003411EA">
        <w:rPr>
          <w:rFonts w:hAnsi="標楷體" w:hint="eastAsia"/>
          <w:sz w:val="28"/>
          <w:szCs w:val="28"/>
        </w:rPr>
        <w:tab/>
        <w:t>緩慢將混凝土卸出，完成後再緩慢將吊斗吊出。</w:t>
      </w:r>
    </w:p>
    <w:p w:rsidR="003411EA" w:rsidRPr="003411EA" w:rsidRDefault="003411EA" w:rsidP="001B4AFB">
      <w:pPr>
        <w:pStyle w:val="110"/>
        <w:ind w:leftChars="216" w:left="1078" w:hangingChars="200" w:hanging="560"/>
        <w:rPr>
          <w:rFonts w:hAnsi="標楷體" w:hint="eastAsia"/>
          <w:sz w:val="28"/>
          <w:szCs w:val="28"/>
        </w:rPr>
      </w:pPr>
      <w:r w:rsidRPr="003411EA">
        <w:rPr>
          <w:rFonts w:hAnsi="標楷體" w:hint="eastAsia"/>
          <w:sz w:val="28"/>
          <w:szCs w:val="28"/>
        </w:rPr>
        <w:t>3.低溫之澆置作業</w:t>
      </w:r>
    </w:p>
    <w:p w:rsidR="003411EA" w:rsidRPr="003411EA" w:rsidRDefault="003411EA" w:rsidP="00E538F4">
      <w:pPr>
        <w:pStyle w:val="ae"/>
        <w:ind w:leftChars="400" w:left="960"/>
        <w:rPr>
          <w:rFonts w:ascii="標楷體" w:eastAsia="標楷體" w:hAnsi="標楷體" w:hint="eastAsia"/>
          <w:sz w:val="28"/>
          <w:szCs w:val="28"/>
        </w:rPr>
      </w:pPr>
      <w:r w:rsidRPr="003411EA">
        <w:rPr>
          <w:rFonts w:ascii="標楷體" w:eastAsia="標楷體" w:hAnsi="標楷體" w:hint="eastAsia"/>
          <w:sz w:val="28"/>
          <w:szCs w:val="28"/>
        </w:rPr>
        <w:t>周圍氣溫為</w:t>
      </w:r>
      <w:smartTag w:uri="urn:schemas-microsoft-com:office:smarttags" w:element="chmetcnv">
        <w:smartTagPr>
          <w:attr w:name="UnitName" w:val="℃"/>
          <w:attr w:name="SourceValue" w:val="5"/>
          <w:attr w:name="HasSpace" w:val="False"/>
          <w:attr w:name="Negative" w:val="False"/>
          <w:attr w:name="NumberType" w:val="1"/>
          <w:attr w:name="TCSC" w:val="0"/>
        </w:smartTagPr>
        <w:r w:rsidRPr="003411EA">
          <w:rPr>
            <w:rFonts w:ascii="標楷體" w:eastAsia="標楷體" w:hAnsi="標楷體" w:hint="eastAsia"/>
            <w:sz w:val="28"/>
            <w:szCs w:val="28"/>
          </w:rPr>
          <w:t>5℃</w:t>
        </w:r>
      </w:smartTag>
      <w:r w:rsidRPr="003411EA">
        <w:rPr>
          <w:rFonts w:ascii="標楷體" w:eastAsia="標楷體" w:hAnsi="標楷體" w:hint="eastAsia"/>
          <w:sz w:val="28"/>
          <w:szCs w:val="28"/>
        </w:rPr>
        <w:t>且繼續下降時，應採取下列措施，保護已澆置之混凝土：</w:t>
      </w:r>
    </w:p>
    <w:p w:rsidR="003411EA" w:rsidRPr="003411EA" w:rsidRDefault="003411EA" w:rsidP="001B4AFB">
      <w:pPr>
        <w:pStyle w:val="11"/>
        <w:ind w:leftChars="400" w:left="1520" w:hangingChars="200" w:hanging="560"/>
        <w:rPr>
          <w:rFonts w:hAnsi="標楷體" w:hint="eastAsia"/>
          <w:sz w:val="28"/>
          <w:szCs w:val="28"/>
        </w:rPr>
      </w:pPr>
      <w:r w:rsidRPr="003411EA">
        <w:rPr>
          <w:rFonts w:hAnsi="標楷體" w:hint="eastAsia"/>
          <w:sz w:val="28"/>
          <w:szCs w:val="28"/>
        </w:rPr>
        <w:t>(1)</w:t>
      </w:r>
      <w:r w:rsidRPr="003411EA">
        <w:rPr>
          <w:rFonts w:hAnsi="標楷體" w:hint="eastAsia"/>
          <w:sz w:val="28"/>
          <w:szCs w:val="28"/>
        </w:rPr>
        <w:tab/>
        <w:t>加溫</w:t>
      </w:r>
    </w:p>
    <w:p w:rsidR="003411EA" w:rsidRPr="003411EA" w:rsidRDefault="003411EA" w:rsidP="00E538F4">
      <w:pPr>
        <w:pStyle w:val="Af6"/>
        <w:rPr>
          <w:rFonts w:hAnsi="標楷體" w:hint="eastAsia"/>
          <w:sz w:val="28"/>
          <w:szCs w:val="28"/>
        </w:rPr>
      </w:pPr>
      <w:r w:rsidRPr="003411EA">
        <w:rPr>
          <w:rFonts w:hAnsi="標楷體" w:hint="eastAsia"/>
          <w:sz w:val="28"/>
          <w:szCs w:val="28"/>
        </w:rPr>
        <w:t>A.</w:t>
      </w:r>
      <w:r w:rsidRPr="003411EA">
        <w:rPr>
          <w:rFonts w:hAnsi="標楷體" w:hint="eastAsia"/>
          <w:sz w:val="28"/>
          <w:szCs w:val="28"/>
        </w:rPr>
        <w:tab/>
        <w:t>將模板或構造物包圍加溫，使其內之混凝土及氣溫保持在</w:t>
      </w:r>
      <w:smartTag w:uri="urn:schemas-microsoft-com:office:smarttags" w:element="chmetcnv">
        <w:smartTagPr>
          <w:attr w:name="UnitName" w:val="℃"/>
          <w:attr w:name="SourceValue" w:val="13"/>
          <w:attr w:name="HasSpace" w:val="False"/>
          <w:attr w:name="Negative" w:val="False"/>
          <w:attr w:name="NumberType" w:val="1"/>
          <w:attr w:name="TCSC" w:val="0"/>
        </w:smartTagPr>
        <w:r w:rsidRPr="003411EA">
          <w:rPr>
            <w:rFonts w:hAnsi="標楷體" w:hint="eastAsia"/>
            <w:sz w:val="28"/>
            <w:szCs w:val="28"/>
          </w:rPr>
          <w:t>13℃</w:t>
        </w:r>
      </w:smartTag>
      <w:r w:rsidRPr="003411EA">
        <w:rPr>
          <w:rFonts w:hAnsi="標楷體" w:hint="eastAsia"/>
          <w:sz w:val="28"/>
          <w:szCs w:val="28"/>
        </w:rPr>
        <w:t>以上。完成澆置之混凝土應維持該溫度7天。</w:t>
      </w:r>
    </w:p>
    <w:p w:rsidR="003411EA" w:rsidRPr="003411EA" w:rsidRDefault="003411EA" w:rsidP="00E538F4">
      <w:pPr>
        <w:pStyle w:val="Af6"/>
        <w:rPr>
          <w:rFonts w:hAnsi="標楷體" w:hint="eastAsia"/>
          <w:sz w:val="28"/>
          <w:szCs w:val="28"/>
        </w:rPr>
      </w:pPr>
      <w:r w:rsidRPr="003411EA">
        <w:rPr>
          <w:rFonts w:hAnsi="標楷體" w:hint="eastAsia"/>
          <w:sz w:val="28"/>
          <w:szCs w:val="28"/>
        </w:rPr>
        <w:t>B.</w:t>
      </w:r>
      <w:r w:rsidRPr="003411EA">
        <w:rPr>
          <w:rFonts w:hAnsi="標楷體" w:hint="eastAsia"/>
          <w:sz w:val="28"/>
          <w:szCs w:val="28"/>
        </w:rPr>
        <w:tab/>
        <w:t>於混凝土養護期間加溫時，其周圍之相對溼度應維持不低於40%。火爐、烤板或加熱器應妥為佈設，使熱量均勻分佈。燃燒之廢氣體應排至包圍體外部。</w:t>
      </w:r>
    </w:p>
    <w:p w:rsidR="003411EA" w:rsidRPr="003411EA" w:rsidRDefault="003411EA" w:rsidP="00E538F4">
      <w:pPr>
        <w:pStyle w:val="Af6"/>
        <w:rPr>
          <w:rFonts w:hAnsi="標楷體" w:hint="eastAsia"/>
          <w:sz w:val="28"/>
          <w:szCs w:val="28"/>
        </w:rPr>
      </w:pPr>
      <w:r w:rsidRPr="003411EA">
        <w:rPr>
          <w:rFonts w:hAnsi="標楷體" w:hint="eastAsia"/>
          <w:sz w:val="28"/>
          <w:szCs w:val="28"/>
        </w:rPr>
        <w:t>C.</w:t>
      </w:r>
      <w:r w:rsidRPr="003411EA">
        <w:rPr>
          <w:rFonts w:hAnsi="標楷體" w:hint="eastAsia"/>
          <w:sz w:val="28"/>
          <w:szCs w:val="28"/>
        </w:rPr>
        <w:tab/>
        <w:t>於7天之養護期過後，以最多每天降低</w:t>
      </w:r>
      <w:smartTag w:uri="urn:schemas-microsoft-com:office:smarttags" w:element="chmetcnv">
        <w:smartTagPr>
          <w:attr w:name="UnitName" w:val="℃"/>
          <w:attr w:name="SourceValue" w:val="7"/>
          <w:attr w:name="HasSpace" w:val="False"/>
          <w:attr w:name="Negative" w:val="False"/>
          <w:attr w:name="NumberType" w:val="1"/>
          <w:attr w:name="TCSC" w:val="0"/>
        </w:smartTagPr>
        <w:r w:rsidRPr="003411EA">
          <w:rPr>
            <w:rFonts w:hAnsi="標楷體" w:hint="eastAsia"/>
            <w:sz w:val="28"/>
            <w:szCs w:val="28"/>
          </w:rPr>
          <w:t>7℃</w:t>
        </w:r>
      </w:smartTag>
      <w:r w:rsidRPr="003411EA">
        <w:rPr>
          <w:rFonts w:hAnsi="標楷體" w:hint="eastAsia"/>
          <w:sz w:val="28"/>
          <w:szCs w:val="28"/>
        </w:rPr>
        <w:t>之速率，逐漸降低混凝土周圍之溫度，直到與外界之氣溫相同為止。</w:t>
      </w:r>
    </w:p>
    <w:p w:rsidR="003411EA" w:rsidRPr="003411EA" w:rsidRDefault="003411EA" w:rsidP="00E538F4">
      <w:pPr>
        <w:pStyle w:val="Af6"/>
        <w:rPr>
          <w:rFonts w:hAnsi="標楷體" w:hint="eastAsia"/>
          <w:sz w:val="28"/>
          <w:szCs w:val="28"/>
        </w:rPr>
      </w:pPr>
      <w:r w:rsidRPr="003411EA">
        <w:rPr>
          <w:rFonts w:hAnsi="標楷體" w:hint="eastAsia"/>
          <w:sz w:val="28"/>
          <w:szCs w:val="28"/>
        </w:rPr>
        <w:t>D.</w:t>
      </w:r>
      <w:r w:rsidRPr="003411EA">
        <w:rPr>
          <w:rFonts w:hAnsi="標楷體" w:hint="eastAsia"/>
          <w:sz w:val="28"/>
          <w:szCs w:val="28"/>
        </w:rPr>
        <w:tab/>
        <w:t>於實施加溫作業期間，應派人看守並備妥防火設施。</w:t>
      </w:r>
    </w:p>
    <w:p w:rsidR="003411EA" w:rsidRPr="003411EA" w:rsidRDefault="003411EA" w:rsidP="001B4AFB">
      <w:pPr>
        <w:pStyle w:val="11"/>
        <w:ind w:leftChars="400" w:left="1520" w:hangingChars="200" w:hanging="560"/>
        <w:rPr>
          <w:rFonts w:hAnsi="標楷體" w:hint="eastAsia"/>
          <w:sz w:val="28"/>
          <w:szCs w:val="28"/>
        </w:rPr>
      </w:pPr>
      <w:r w:rsidRPr="003411EA">
        <w:rPr>
          <w:rFonts w:hAnsi="標楷體" w:hint="eastAsia"/>
          <w:sz w:val="28"/>
          <w:szCs w:val="28"/>
        </w:rPr>
        <w:t>(2)</w:t>
      </w:r>
      <w:r w:rsidRPr="003411EA">
        <w:rPr>
          <w:rFonts w:hAnsi="標楷體" w:hint="eastAsia"/>
          <w:sz w:val="28"/>
          <w:szCs w:val="28"/>
        </w:rPr>
        <w:tab/>
        <w:t>模板之隔熱</w:t>
      </w:r>
    </w:p>
    <w:p w:rsidR="003411EA" w:rsidRPr="003411EA" w:rsidRDefault="003411EA" w:rsidP="00E538F4">
      <w:pPr>
        <w:pStyle w:val="Af6"/>
        <w:rPr>
          <w:rFonts w:hAnsi="標楷體" w:hint="eastAsia"/>
          <w:sz w:val="28"/>
          <w:szCs w:val="28"/>
        </w:rPr>
      </w:pPr>
      <w:r w:rsidRPr="003411EA">
        <w:rPr>
          <w:rFonts w:hAnsi="標楷體" w:hint="eastAsia"/>
          <w:sz w:val="28"/>
          <w:szCs w:val="28"/>
        </w:rPr>
        <w:t>A.</w:t>
      </w:r>
      <w:r w:rsidRPr="003411EA">
        <w:rPr>
          <w:rFonts w:hAnsi="標楷體" w:hint="eastAsia"/>
          <w:sz w:val="28"/>
          <w:szCs w:val="28"/>
        </w:rPr>
        <w:tab/>
        <w:t>將模板以毛毯或隔熱材料等物覆蓋與外界溫度隔離，使混凝土維持至少</w:t>
      </w:r>
      <w:smartTag w:uri="urn:schemas-microsoft-com:office:smarttags" w:element="chmetcnv">
        <w:smartTagPr>
          <w:attr w:name="UnitName" w:val="℃"/>
          <w:attr w:name="SourceValue" w:val="13"/>
          <w:attr w:name="HasSpace" w:val="False"/>
          <w:attr w:name="Negative" w:val="False"/>
          <w:attr w:name="NumberType" w:val="1"/>
          <w:attr w:name="TCSC" w:val="0"/>
        </w:smartTagPr>
        <w:r w:rsidRPr="003411EA">
          <w:rPr>
            <w:rFonts w:hAnsi="標楷體" w:hint="eastAsia"/>
            <w:sz w:val="28"/>
            <w:szCs w:val="28"/>
          </w:rPr>
          <w:t>13℃</w:t>
        </w:r>
      </w:smartTag>
      <w:r w:rsidRPr="003411EA">
        <w:rPr>
          <w:rFonts w:hAnsi="標楷體" w:hint="eastAsia"/>
          <w:sz w:val="28"/>
          <w:szCs w:val="28"/>
        </w:rPr>
        <w:t>以上之溫度7天。毛毯或隔熱</w:t>
      </w:r>
      <w:r w:rsidRPr="003411EA">
        <w:rPr>
          <w:rFonts w:hAnsi="標楷體" w:hint="eastAsia"/>
          <w:sz w:val="28"/>
          <w:szCs w:val="28"/>
        </w:rPr>
        <w:lastRenderedPageBreak/>
        <w:t>材料之種類與厚度應經工程司核可。</w:t>
      </w:r>
    </w:p>
    <w:p w:rsidR="003411EA" w:rsidRPr="003411EA" w:rsidRDefault="003411EA" w:rsidP="00E538F4">
      <w:pPr>
        <w:pStyle w:val="Af6"/>
        <w:rPr>
          <w:rFonts w:hAnsi="標楷體" w:hint="eastAsia"/>
          <w:sz w:val="28"/>
          <w:szCs w:val="28"/>
        </w:rPr>
      </w:pPr>
      <w:r w:rsidRPr="003411EA">
        <w:rPr>
          <w:rFonts w:hAnsi="標楷體" w:hint="eastAsia"/>
          <w:sz w:val="28"/>
          <w:szCs w:val="28"/>
        </w:rPr>
        <w:t>B.</w:t>
      </w:r>
      <w:r w:rsidRPr="003411EA">
        <w:rPr>
          <w:rFonts w:hAnsi="標楷體" w:hint="eastAsia"/>
          <w:sz w:val="28"/>
          <w:szCs w:val="28"/>
        </w:rPr>
        <w:tab/>
        <w:t>混凝土上方除隔熱層外，應再覆以油布或經核可使用之防水材料。</w:t>
      </w:r>
    </w:p>
    <w:p w:rsidR="003411EA" w:rsidRPr="003411EA" w:rsidRDefault="003411EA" w:rsidP="001B4AFB">
      <w:pPr>
        <w:pStyle w:val="110"/>
        <w:ind w:leftChars="270" w:left="1068" w:hangingChars="150" w:hanging="420"/>
        <w:rPr>
          <w:rFonts w:hAnsi="標楷體" w:hint="eastAsia"/>
          <w:sz w:val="28"/>
          <w:szCs w:val="28"/>
        </w:rPr>
      </w:pPr>
      <w:r w:rsidRPr="003411EA">
        <w:rPr>
          <w:rFonts w:hAnsi="標楷體" w:hint="eastAsia"/>
          <w:sz w:val="28"/>
          <w:szCs w:val="28"/>
        </w:rPr>
        <w:t>4.高溫之澆置作業</w:t>
      </w:r>
    </w:p>
    <w:p w:rsidR="003411EA" w:rsidRPr="003411EA" w:rsidRDefault="003411EA" w:rsidP="001B4AFB">
      <w:pPr>
        <w:pStyle w:val="11"/>
        <w:ind w:leftChars="400" w:left="1520" w:hangingChars="200" w:hanging="560"/>
        <w:rPr>
          <w:rFonts w:hAnsi="標楷體" w:hint="eastAsia"/>
          <w:sz w:val="28"/>
          <w:szCs w:val="28"/>
        </w:rPr>
      </w:pPr>
      <w:r w:rsidRPr="003411EA">
        <w:rPr>
          <w:rFonts w:hAnsi="標楷體" w:hint="eastAsia"/>
          <w:sz w:val="28"/>
          <w:szCs w:val="28"/>
        </w:rPr>
        <w:t>(1)</w:t>
      </w:r>
      <w:r w:rsidRPr="003411EA">
        <w:rPr>
          <w:rFonts w:hAnsi="標楷體" w:hint="eastAsia"/>
          <w:sz w:val="28"/>
          <w:szCs w:val="28"/>
        </w:rPr>
        <w:tab/>
        <w:t>周圍溫度超過</w:t>
      </w:r>
      <w:smartTag w:uri="urn:schemas-microsoft-com:office:smarttags" w:element="chmetcnv">
        <w:smartTagPr>
          <w:attr w:name="UnitName" w:val="℃"/>
          <w:attr w:name="SourceValue" w:val="32"/>
          <w:attr w:name="HasSpace" w:val="False"/>
          <w:attr w:name="Negative" w:val="False"/>
          <w:attr w:name="NumberType" w:val="1"/>
          <w:attr w:name="TCSC" w:val="0"/>
        </w:smartTagPr>
        <w:r w:rsidRPr="003411EA">
          <w:rPr>
            <w:rFonts w:hAnsi="標楷體" w:hint="eastAsia"/>
            <w:sz w:val="28"/>
            <w:szCs w:val="28"/>
          </w:rPr>
          <w:t>32℃</w:t>
        </w:r>
      </w:smartTag>
      <w:r w:rsidRPr="003411EA">
        <w:rPr>
          <w:rFonts w:hAnsi="標楷體" w:hint="eastAsia"/>
          <w:sz w:val="28"/>
          <w:szCs w:val="28"/>
        </w:rPr>
        <w:t>以上時，應於澆置混凝土前，將模板及鋼筋等以水加以冷卻，降溫至</w:t>
      </w:r>
      <w:smartTag w:uri="urn:schemas-microsoft-com:office:smarttags" w:element="chmetcnv">
        <w:smartTagPr>
          <w:attr w:name="UnitName" w:val="℃"/>
          <w:attr w:name="SourceValue" w:val="32"/>
          <w:attr w:name="HasSpace" w:val="False"/>
          <w:attr w:name="Negative" w:val="False"/>
          <w:attr w:name="NumberType" w:val="1"/>
          <w:attr w:name="TCSC" w:val="0"/>
        </w:smartTagPr>
        <w:r w:rsidRPr="003411EA">
          <w:rPr>
            <w:rFonts w:hAnsi="標楷體" w:hint="eastAsia"/>
            <w:sz w:val="28"/>
            <w:szCs w:val="28"/>
          </w:rPr>
          <w:t>32℃</w:t>
        </w:r>
      </w:smartTag>
      <w:r w:rsidRPr="003411EA">
        <w:rPr>
          <w:rFonts w:hAnsi="標楷體" w:hint="eastAsia"/>
          <w:sz w:val="28"/>
          <w:szCs w:val="28"/>
        </w:rPr>
        <w:t>以下，方可開始澆置混凝土。</w:t>
      </w:r>
    </w:p>
    <w:p w:rsidR="003411EA" w:rsidRPr="003411EA" w:rsidRDefault="003411EA" w:rsidP="001B4AFB">
      <w:pPr>
        <w:pStyle w:val="11"/>
        <w:ind w:leftChars="400" w:left="1520" w:hangingChars="200" w:hanging="560"/>
        <w:rPr>
          <w:rFonts w:hAnsi="標楷體" w:hint="eastAsia"/>
          <w:sz w:val="28"/>
          <w:szCs w:val="28"/>
        </w:rPr>
      </w:pPr>
      <w:r w:rsidRPr="003411EA">
        <w:rPr>
          <w:rFonts w:hAnsi="標楷體" w:hint="eastAsia"/>
          <w:sz w:val="28"/>
          <w:szCs w:val="28"/>
        </w:rPr>
        <w:t>(2)</w:t>
      </w:r>
      <w:r w:rsidRPr="003411EA">
        <w:rPr>
          <w:rFonts w:hAnsi="標楷體" w:hint="eastAsia"/>
          <w:sz w:val="28"/>
          <w:szCs w:val="28"/>
        </w:rPr>
        <w:tab/>
        <w:t>為避免澆置後混凝土之溫度高於</w:t>
      </w:r>
      <w:smartTag w:uri="urn:schemas-microsoft-com:office:smarttags" w:element="chmetcnv">
        <w:smartTagPr>
          <w:attr w:name="UnitName" w:val="℃"/>
          <w:attr w:name="SourceValue" w:val="32"/>
          <w:attr w:name="HasSpace" w:val="False"/>
          <w:attr w:name="Negative" w:val="False"/>
          <w:attr w:name="NumberType" w:val="1"/>
          <w:attr w:name="TCSC" w:val="0"/>
        </w:smartTagPr>
        <w:r w:rsidRPr="003411EA">
          <w:rPr>
            <w:rFonts w:hAnsi="標楷體" w:hint="eastAsia"/>
            <w:sz w:val="28"/>
            <w:szCs w:val="28"/>
          </w:rPr>
          <w:t>32℃</w:t>
        </w:r>
      </w:smartTag>
      <w:r w:rsidRPr="003411EA">
        <w:rPr>
          <w:rFonts w:hAnsi="標楷體" w:hint="eastAsia"/>
          <w:sz w:val="28"/>
          <w:szCs w:val="28"/>
        </w:rPr>
        <w:t>時，應採取下列措施保護已澆置之混凝土：</w:t>
      </w:r>
    </w:p>
    <w:p w:rsidR="003411EA" w:rsidRPr="003411EA" w:rsidRDefault="003411EA" w:rsidP="00E538F4">
      <w:pPr>
        <w:pStyle w:val="Af6"/>
        <w:rPr>
          <w:rFonts w:hAnsi="標楷體" w:hint="eastAsia"/>
          <w:sz w:val="28"/>
          <w:szCs w:val="28"/>
        </w:rPr>
      </w:pPr>
      <w:r w:rsidRPr="003411EA">
        <w:rPr>
          <w:rFonts w:hAnsi="標楷體" w:hint="eastAsia"/>
          <w:sz w:val="28"/>
          <w:szCs w:val="28"/>
        </w:rPr>
        <w:t>A.</w:t>
      </w:r>
      <w:r w:rsidRPr="003411EA">
        <w:rPr>
          <w:rFonts w:hAnsi="標楷體" w:hint="eastAsia"/>
          <w:sz w:val="28"/>
          <w:szCs w:val="28"/>
        </w:rPr>
        <w:tab/>
        <w:t>防止混凝土直接受到日曬。</w:t>
      </w:r>
    </w:p>
    <w:p w:rsidR="003411EA" w:rsidRPr="003411EA" w:rsidRDefault="003411EA" w:rsidP="00E538F4">
      <w:pPr>
        <w:pStyle w:val="Af6"/>
        <w:rPr>
          <w:rFonts w:hAnsi="標楷體" w:hint="eastAsia"/>
          <w:sz w:val="28"/>
          <w:szCs w:val="28"/>
        </w:rPr>
      </w:pPr>
      <w:r w:rsidRPr="003411EA">
        <w:rPr>
          <w:rFonts w:hAnsi="標楷體" w:hint="eastAsia"/>
          <w:sz w:val="28"/>
          <w:szCs w:val="28"/>
        </w:rPr>
        <w:t>B.</w:t>
      </w:r>
      <w:r w:rsidRPr="003411EA">
        <w:rPr>
          <w:rFonts w:hAnsi="標楷體" w:hint="eastAsia"/>
          <w:sz w:val="28"/>
          <w:szCs w:val="28"/>
        </w:rPr>
        <w:tab/>
        <w:t>採用冷水噴灑或以溼潤之粗麻布或粗棉墊覆蓋，使模板保持潮溼。</w:t>
      </w:r>
    </w:p>
    <w:p w:rsidR="003411EA" w:rsidRPr="003411EA" w:rsidRDefault="003411EA" w:rsidP="001B4AFB">
      <w:pPr>
        <w:pStyle w:val="110"/>
        <w:ind w:leftChars="270" w:left="1068" w:hangingChars="150" w:hanging="420"/>
        <w:rPr>
          <w:rFonts w:hAnsi="標楷體" w:hint="eastAsia"/>
          <w:sz w:val="28"/>
          <w:szCs w:val="28"/>
        </w:rPr>
      </w:pPr>
      <w:r w:rsidRPr="003411EA">
        <w:rPr>
          <w:rFonts w:hAnsi="標楷體" w:hint="eastAsia"/>
          <w:sz w:val="28"/>
          <w:szCs w:val="28"/>
        </w:rPr>
        <w:t>5.暴露於海水之混凝土澆置作業</w:t>
      </w:r>
    </w:p>
    <w:p w:rsidR="003411EA" w:rsidRPr="003411EA" w:rsidRDefault="003411EA" w:rsidP="001B4AFB">
      <w:pPr>
        <w:pStyle w:val="11"/>
        <w:ind w:leftChars="400" w:left="1520" w:hangingChars="200" w:hanging="560"/>
        <w:rPr>
          <w:rFonts w:hAnsi="標楷體" w:hint="eastAsia"/>
          <w:sz w:val="28"/>
          <w:szCs w:val="28"/>
        </w:rPr>
      </w:pPr>
      <w:r w:rsidRPr="003411EA">
        <w:rPr>
          <w:rFonts w:hAnsi="標楷體" w:hint="eastAsia"/>
          <w:sz w:val="28"/>
          <w:szCs w:val="28"/>
        </w:rPr>
        <w:t>(1)</w:t>
      </w:r>
      <w:r w:rsidRPr="003411EA">
        <w:rPr>
          <w:rFonts w:hAnsi="標楷體" w:hint="eastAsia"/>
          <w:sz w:val="28"/>
          <w:szCs w:val="28"/>
        </w:rPr>
        <w:tab/>
        <w:t>混凝土之拌和時間不得少於2分鐘。</w:t>
      </w:r>
    </w:p>
    <w:p w:rsidR="003411EA" w:rsidRPr="003411EA" w:rsidRDefault="003411EA" w:rsidP="001B4AFB">
      <w:pPr>
        <w:pStyle w:val="11"/>
        <w:ind w:leftChars="400" w:left="1520" w:hangingChars="200" w:hanging="560"/>
        <w:rPr>
          <w:rFonts w:hAnsi="標楷體" w:hint="eastAsia"/>
          <w:sz w:val="28"/>
          <w:szCs w:val="28"/>
        </w:rPr>
      </w:pPr>
      <w:r w:rsidRPr="003411EA">
        <w:rPr>
          <w:rFonts w:hAnsi="標楷體" w:hint="eastAsia"/>
          <w:sz w:val="28"/>
          <w:szCs w:val="28"/>
        </w:rPr>
        <w:t>(2)</w:t>
      </w:r>
      <w:r w:rsidRPr="003411EA">
        <w:rPr>
          <w:rFonts w:hAnsi="標楷體" w:hint="eastAsia"/>
          <w:sz w:val="28"/>
          <w:szCs w:val="28"/>
        </w:rPr>
        <w:tab/>
        <w:t>在最低水位與最高水位之間，應避免有施工接縫，上述兩水位間新澆置之混凝土，在30天內應不使與海水接觸。</w:t>
      </w:r>
    </w:p>
    <w:p w:rsidR="003411EA" w:rsidRPr="003411EA" w:rsidRDefault="003411EA" w:rsidP="001B4AFB">
      <w:pPr>
        <w:pStyle w:val="110"/>
        <w:ind w:leftChars="216" w:left="1078" w:hangingChars="200" w:hanging="560"/>
        <w:rPr>
          <w:rFonts w:hAnsi="標楷體" w:hint="eastAsia"/>
          <w:sz w:val="28"/>
          <w:szCs w:val="28"/>
        </w:rPr>
      </w:pPr>
      <w:r w:rsidRPr="003411EA">
        <w:rPr>
          <w:rFonts w:hAnsi="標楷體" w:hint="eastAsia"/>
          <w:sz w:val="28"/>
          <w:szCs w:val="28"/>
        </w:rPr>
        <w:t>6.搗實</w:t>
      </w:r>
    </w:p>
    <w:p w:rsidR="003411EA" w:rsidRPr="003411EA" w:rsidRDefault="003411EA" w:rsidP="001B4AFB">
      <w:pPr>
        <w:pStyle w:val="11"/>
        <w:ind w:leftChars="400" w:left="1520" w:hangingChars="200" w:hanging="560"/>
        <w:rPr>
          <w:rFonts w:hAnsi="標楷體" w:hint="eastAsia"/>
          <w:sz w:val="28"/>
          <w:szCs w:val="28"/>
        </w:rPr>
      </w:pPr>
      <w:r w:rsidRPr="003411EA">
        <w:rPr>
          <w:rFonts w:hAnsi="標楷體" w:hint="eastAsia"/>
          <w:sz w:val="28"/>
          <w:szCs w:val="28"/>
        </w:rPr>
        <w:t>(1)</w:t>
      </w:r>
      <w:r w:rsidRPr="003411EA">
        <w:rPr>
          <w:rFonts w:hAnsi="標楷體"/>
          <w:sz w:val="28"/>
          <w:szCs w:val="28"/>
        </w:rPr>
        <w:t xml:space="preserve"> </w:t>
      </w:r>
      <w:r w:rsidRPr="003411EA">
        <w:rPr>
          <w:rFonts w:hAnsi="標楷體" w:hint="eastAsia"/>
          <w:sz w:val="28"/>
          <w:szCs w:val="28"/>
        </w:rPr>
        <w:t>除水中混凝土澆置以外，混凝土澆置時即應確實搗實。鋼筋、預埋件周圍及模板角落處之混凝土應確實搗實。</w:t>
      </w:r>
    </w:p>
    <w:p w:rsidR="003411EA" w:rsidRPr="003411EA" w:rsidRDefault="003411EA" w:rsidP="001B4AFB">
      <w:pPr>
        <w:pStyle w:val="11"/>
        <w:ind w:leftChars="400" w:left="1520" w:hangingChars="200" w:hanging="560"/>
        <w:rPr>
          <w:rFonts w:hAnsi="標楷體" w:hint="eastAsia"/>
          <w:sz w:val="28"/>
          <w:szCs w:val="28"/>
        </w:rPr>
      </w:pPr>
      <w:r w:rsidRPr="003411EA">
        <w:rPr>
          <w:rFonts w:hAnsi="標楷體" w:hint="eastAsia"/>
          <w:sz w:val="28"/>
          <w:szCs w:val="28"/>
        </w:rPr>
        <w:t>(2)</w:t>
      </w:r>
      <w:r w:rsidRPr="003411EA">
        <w:rPr>
          <w:rFonts w:hAnsi="標楷體"/>
          <w:sz w:val="28"/>
          <w:szCs w:val="28"/>
        </w:rPr>
        <w:t xml:space="preserve"> </w:t>
      </w:r>
      <w:r w:rsidRPr="003411EA">
        <w:rPr>
          <w:rFonts w:hAnsi="標楷體" w:hint="eastAsia"/>
          <w:sz w:val="28"/>
          <w:szCs w:val="28"/>
        </w:rPr>
        <w:t>原則上應使用內振動器，內振動器應符合CNS 5646規定。</w:t>
      </w:r>
    </w:p>
    <w:p w:rsidR="003411EA" w:rsidRPr="003411EA" w:rsidRDefault="003411EA" w:rsidP="001B4AFB">
      <w:pPr>
        <w:pStyle w:val="11"/>
        <w:ind w:leftChars="400" w:left="1520" w:hangingChars="200" w:hanging="560"/>
        <w:rPr>
          <w:rFonts w:hAnsi="標楷體" w:hint="eastAsia"/>
          <w:sz w:val="28"/>
          <w:szCs w:val="28"/>
        </w:rPr>
      </w:pPr>
      <w:r w:rsidRPr="003411EA">
        <w:rPr>
          <w:rFonts w:hAnsi="標楷體" w:hint="eastAsia"/>
          <w:sz w:val="28"/>
          <w:szCs w:val="28"/>
        </w:rPr>
        <w:t>(3)</w:t>
      </w:r>
      <w:r w:rsidRPr="003411EA">
        <w:rPr>
          <w:rFonts w:hAnsi="標楷體"/>
          <w:sz w:val="28"/>
          <w:szCs w:val="28"/>
        </w:rPr>
        <w:t xml:space="preserve"> </w:t>
      </w:r>
      <w:r w:rsidRPr="003411EA">
        <w:rPr>
          <w:rFonts w:hAnsi="標楷體" w:hint="eastAsia"/>
          <w:sz w:val="28"/>
          <w:szCs w:val="28"/>
        </w:rPr>
        <w:t>外部振動器應經工程司同意後方可使用，外部振動器應符合CNS 5648規定。</w:t>
      </w:r>
    </w:p>
    <w:p w:rsidR="003411EA" w:rsidRPr="003411EA" w:rsidRDefault="003411EA" w:rsidP="001B4AFB">
      <w:pPr>
        <w:pStyle w:val="11"/>
        <w:ind w:leftChars="400" w:left="1520" w:hangingChars="200" w:hanging="560"/>
        <w:rPr>
          <w:rFonts w:hAnsi="標楷體" w:hint="eastAsia"/>
          <w:sz w:val="28"/>
          <w:szCs w:val="28"/>
        </w:rPr>
      </w:pPr>
      <w:r w:rsidRPr="003411EA">
        <w:rPr>
          <w:rFonts w:hAnsi="標楷體" w:hint="eastAsia"/>
          <w:sz w:val="28"/>
          <w:szCs w:val="28"/>
        </w:rPr>
        <w:t>(4)</w:t>
      </w:r>
      <w:r w:rsidRPr="003411EA">
        <w:rPr>
          <w:rFonts w:hAnsi="標楷體"/>
          <w:sz w:val="28"/>
          <w:szCs w:val="28"/>
        </w:rPr>
        <w:t xml:space="preserve"> </w:t>
      </w:r>
      <w:r w:rsidRPr="003411EA">
        <w:rPr>
          <w:rFonts w:hAnsi="標楷體" w:hint="eastAsia"/>
          <w:sz w:val="28"/>
          <w:szCs w:val="28"/>
        </w:rPr>
        <w:t>振動時應避免在混凝土表面造成乳沫及積水。若有積水即應以抽水機或其他經工程司認可之方式排除。</w:t>
      </w:r>
    </w:p>
    <w:p w:rsidR="003411EA" w:rsidRPr="003411EA" w:rsidRDefault="003411EA" w:rsidP="001B4AFB">
      <w:pPr>
        <w:pStyle w:val="11"/>
        <w:ind w:leftChars="400" w:left="1520" w:hangingChars="200" w:hanging="560"/>
        <w:rPr>
          <w:rFonts w:hAnsi="標楷體" w:hint="eastAsia"/>
          <w:sz w:val="28"/>
          <w:szCs w:val="28"/>
        </w:rPr>
      </w:pPr>
      <w:r w:rsidRPr="003411EA">
        <w:rPr>
          <w:rFonts w:hAnsi="標楷體" w:hint="eastAsia"/>
          <w:sz w:val="28"/>
          <w:szCs w:val="28"/>
        </w:rPr>
        <w:t>(5)</w:t>
      </w:r>
      <w:r w:rsidRPr="003411EA">
        <w:rPr>
          <w:rFonts w:hAnsi="標楷體"/>
          <w:sz w:val="28"/>
          <w:szCs w:val="28"/>
        </w:rPr>
        <w:t xml:space="preserve"> </w:t>
      </w:r>
      <w:r w:rsidRPr="003411EA">
        <w:rPr>
          <w:rFonts w:hAnsi="標楷體" w:hint="eastAsia"/>
          <w:sz w:val="28"/>
          <w:szCs w:val="28"/>
        </w:rPr>
        <w:t>所有混凝土澆置15分鐘內，應即使用振動器振動，但振</w:t>
      </w:r>
      <w:r w:rsidRPr="003411EA">
        <w:rPr>
          <w:rFonts w:hAnsi="標楷體" w:hint="eastAsia"/>
          <w:sz w:val="28"/>
          <w:szCs w:val="28"/>
        </w:rPr>
        <w:lastRenderedPageBreak/>
        <w:t>動時不可觸及模板及鋼筋，以避免鋼筋、預埋管件及預力鋼材發生位移。</w:t>
      </w:r>
    </w:p>
    <w:p w:rsidR="003411EA" w:rsidRPr="003411EA" w:rsidRDefault="003411EA" w:rsidP="001B4AFB">
      <w:pPr>
        <w:pStyle w:val="11"/>
        <w:ind w:leftChars="400" w:left="1520" w:hangingChars="200" w:hanging="560"/>
        <w:rPr>
          <w:rFonts w:hAnsi="標楷體" w:hint="eastAsia"/>
          <w:sz w:val="28"/>
          <w:szCs w:val="28"/>
        </w:rPr>
      </w:pPr>
      <w:r w:rsidRPr="003411EA">
        <w:rPr>
          <w:rFonts w:hAnsi="標楷體" w:hint="eastAsia"/>
          <w:sz w:val="28"/>
          <w:szCs w:val="28"/>
        </w:rPr>
        <w:t>(6)</w:t>
      </w:r>
      <w:r w:rsidRPr="003411EA">
        <w:rPr>
          <w:rFonts w:hAnsi="標楷體"/>
          <w:sz w:val="28"/>
          <w:szCs w:val="28"/>
        </w:rPr>
        <w:t xml:space="preserve"> </w:t>
      </w:r>
      <w:r w:rsidRPr="003411EA">
        <w:rPr>
          <w:rFonts w:hAnsi="標楷體" w:hint="eastAsia"/>
          <w:sz w:val="28"/>
          <w:szCs w:val="28"/>
        </w:rPr>
        <w:t>大梁、小梁或樓地板混凝土，搗實時應確實將振動器插至先澆置之支撐結構體混凝土內。插入深度應約為</w:t>
      </w:r>
      <w:smartTag w:uri="urn:schemas-microsoft-com:office:smarttags" w:element="chmetcnv">
        <w:smartTagPr>
          <w:attr w:name="UnitName" w:val="cm"/>
          <w:attr w:name="SourceValue" w:val="10"/>
          <w:attr w:name="HasSpace" w:val="False"/>
          <w:attr w:name="Negative" w:val="False"/>
          <w:attr w:name="NumberType" w:val="1"/>
          <w:attr w:name="TCSC" w:val="0"/>
        </w:smartTagPr>
        <w:r w:rsidRPr="003411EA">
          <w:rPr>
            <w:rFonts w:hAnsi="標楷體" w:hint="eastAsia"/>
            <w:sz w:val="28"/>
            <w:szCs w:val="28"/>
          </w:rPr>
          <w:t>10cm</w:t>
        </w:r>
      </w:smartTag>
      <w:r w:rsidRPr="003411EA">
        <w:rPr>
          <w:rFonts w:hAnsi="標楷體" w:hint="eastAsia"/>
          <w:sz w:val="28"/>
          <w:szCs w:val="28"/>
        </w:rPr>
        <w:t>，以免過度振動。</w:t>
      </w:r>
    </w:p>
    <w:p w:rsidR="003411EA" w:rsidRPr="003411EA" w:rsidRDefault="003411EA" w:rsidP="001B4AFB">
      <w:pPr>
        <w:pStyle w:val="11"/>
        <w:ind w:leftChars="400" w:left="1520" w:hangingChars="200" w:hanging="560"/>
        <w:rPr>
          <w:rFonts w:hAnsi="標楷體"/>
          <w:sz w:val="28"/>
          <w:szCs w:val="28"/>
        </w:rPr>
      </w:pPr>
      <w:r w:rsidRPr="003411EA">
        <w:rPr>
          <w:rFonts w:hAnsi="標楷體" w:hint="eastAsia"/>
          <w:sz w:val="28"/>
          <w:szCs w:val="28"/>
        </w:rPr>
        <w:t>(7)</w:t>
      </w:r>
      <w:r w:rsidRPr="003411EA">
        <w:rPr>
          <w:rFonts w:hAnsi="標楷體" w:hint="eastAsia"/>
          <w:sz w:val="28"/>
          <w:szCs w:val="28"/>
        </w:rPr>
        <w:tab/>
        <w:t>振動之面積應僅及於新澆置之混凝土內，振動距離應均勻分佈，最遠不得超過有效振動半徑之1.5倍。</w:t>
      </w:r>
    </w:p>
    <w:p w:rsidR="003411EA" w:rsidRPr="003411EA" w:rsidRDefault="003411EA" w:rsidP="001B4AFB">
      <w:pPr>
        <w:pStyle w:val="11"/>
        <w:ind w:leftChars="400" w:left="1520" w:hangingChars="200" w:hanging="560"/>
        <w:rPr>
          <w:rFonts w:hAnsi="標楷體" w:hint="eastAsia"/>
          <w:sz w:val="28"/>
          <w:szCs w:val="28"/>
        </w:rPr>
      </w:pPr>
      <w:r w:rsidRPr="003411EA">
        <w:rPr>
          <w:rFonts w:hAnsi="標楷體" w:hint="eastAsia"/>
          <w:sz w:val="28"/>
          <w:szCs w:val="28"/>
        </w:rPr>
        <w:t>(</w:t>
      </w:r>
      <w:r w:rsidRPr="003411EA">
        <w:rPr>
          <w:rFonts w:hAnsi="標楷體"/>
          <w:sz w:val="28"/>
          <w:szCs w:val="28"/>
        </w:rPr>
        <w:t>8</w:t>
      </w:r>
      <w:r w:rsidRPr="003411EA">
        <w:rPr>
          <w:rFonts w:hAnsi="標楷體" w:hint="eastAsia"/>
          <w:sz w:val="28"/>
          <w:szCs w:val="28"/>
        </w:rPr>
        <w:t>)</w:t>
      </w:r>
      <w:r w:rsidRPr="003411EA">
        <w:rPr>
          <w:rFonts w:hAnsi="標楷體"/>
          <w:sz w:val="28"/>
          <w:szCs w:val="28"/>
        </w:rPr>
        <w:t xml:space="preserve"> </w:t>
      </w:r>
      <w:r w:rsidRPr="003411EA">
        <w:rPr>
          <w:rFonts w:hAnsi="標楷體" w:hint="eastAsia"/>
          <w:sz w:val="28"/>
          <w:szCs w:val="28"/>
        </w:rPr>
        <w:t>若模板內振動之方式可能造成預埋件之損壞，即不得使用內部振動機。</w:t>
      </w:r>
    </w:p>
    <w:p w:rsidR="003411EA" w:rsidRPr="003411EA" w:rsidRDefault="003411EA" w:rsidP="001B4AFB">
      <w:pPr>
        <w:pStyle w:val="110"/>
        <w:ind w:leftChars="270" w:left="1068" w:hangingChars="150" w:hanging="420"/>
        <w:rPr>
          <w:rFonts w:hAnsi="標楷體" w:hint="eastAsia"/>
          <w:sz w:val="28"/>
          <w:szCs w:val="28"/>
        </w:rPr>
      </w:pPr>
      <w:r w:rsidRPr="003411EA">
        <w:rPr>
          <w:rFonts w:hAnsi="標楷體" w:hint="eastAsia"/>
          <w:sz w:val="28"/>
          <w:szCs w:val="28"/>
        </w:rPr>
        <w:t>7.接縫</w:t>
      </w:r>
    </w:p>
    <w:p w:rsidR="003411EA" w:rsidRPr="003411EA" w:rsidRDefault="003411EA" w:rsidP="001B4AFB">
      <w:pPr>
        <w:pStyle w:val="11"/>
        <w:ind w:leftChars="400" w:left="1520" w:hangingChars="200" w:hanging="560"/>
        <w:rPr>
          <w:rFonts w:hAnsi="標楷體" w:hint="eastAsia"/>
          <w:sz w:val="28"/>
          <w:szCs w:val="28"/>
        </w:rPr>
      </w:pPr>
      <w:r w:rsidRPr="003411EA">
        <w:rPr>
          <w:rFonts w:hAnsi="標楷體" w:hint="eastAsia"/>
          <w:sz w:val="28"/>
          <w:szCs w:val="28"/>
        </w:rPr>
        <w:t>(</w:t>
      </w:r>
      <w:r w:rsidRPr="003411EA">
        <w:rPr>
          <w:rFonts w:hAnsi="標楷體"/>
          <w:sz w:val="28"/>
          <w:szCs w:val="28"/>
        </w:rPr>
        <w:t>1</w:t>
      </w:r>
      <w:r w:rsidRPr="003411EA">
        <w:rPr>
          <w:rFonts w:hAnsi="標楷體" w:hint="eastAsia"/>
          <w:sz w:val="28"/>
          <w:szCs w:val="28"/>
        </w:rPr>
        <w:t>) 水平與垂直施工縫之位置及細節應依設計圖說所示施工。因本公司之施工程序或工法而增加之施工縫，應經工程司之同意。</w:t>
      </w:r>
    </w:p>
    <w:p w:rsidR="003411EA" w:rsidRPr="003411EA" w:rsidRDefault="003411EA" w:rsidP="001B4AFB">
      <w:pPr>
        <w:pStyle w:val="11"/>
        <w:ind w:leftChars="400" w:left="1520" w:hangingChars="200" w:hanging="560"/>
        <w:rPr>
          <w:rFonts w:hAnsi="標楷體" w:hint="eastAsia"/>
          <w:sz w:val="28"/>
          <w:szCs w:val="28"/>
        </w:rPr>
      </w:pPr>
      <w:r w:rsidRPr="003411EA">
        <w:rPr>
          <w:rFonts w:hAnsi="標楷體" w:hint="eastAsia"/>
          <w:sz w:val="28"/>
          <w:szCs w:val="28"/>
        </w:rPr>
        <w:t>(</w:t>
      </w:r>
      <w:r w:rsidRPr="003411EA">
        <w:rPr>
          <w:rFonts w:hAnsi="標楷體"/>
          <w:sz w:val="28"/>
          <w:szCs w:val="28"/>
        </w:rPr>
        <w:t>2</w:t>
      </w:r>
      <w:r w:rsidRPr="003411EA">
        <w:rPr>
          <w:rFonts w:hAnsi="標楷體" w:hint="eastAsia"/>
          <w:sz w:val="28"/>
          <w:szCs w:val="28"/>
        </w:rPr>
        <w:t>) 與前次澆置並已硬化之混凝土連接之黏結縫，應先將表面打毛至露出粗粒料以利混凝土接合。接縫表面之打毛及清理工作應使用噴濕砂法，或其他經核可之方式處理。</w:t>
      </w:r>
    </w:p>
    <w:p w:rsidR="003411EA" w:rsidRPr="003411EA" w:rsidRDefault="003411EA" w:rsidP="001B4AFB">
      <w:pPr>
        <w:pStyle w:val="11"/>
        <w:ind w:leftChars="400" w:left="1520" w:hangingChars="200" w:hanging="560"/>
        <w:rPr>
          <w:rFonts w:hAnsi="標楷體" w:hint="eastAsia"/>
          <w:sz w:val="28"/>
          <w:szCs w:val="28"/>
        </w:rPr>
      </w:pPr>
      <w:r w:rsidRPr="003411EA">
        <w:rPr>
          <w:rFonts w:hAnsi="標楷體" w:hint="eastAsia"/>
          <w:sz w:val="28"/>
          <w:szCs w:val="28"/>
        </w:rPr>
        <w:t>(</w:t>
      </w:r>
      <w:r w:rsidRPr="003411EA">
        <w:rPr>
          <w:rFonts w:hAnsi="標楷體"/>
          <w:sz w:val="28"/>
          <w:szCs w:val="28"/>
        </w:rPr>
        <w:t>3</w:t>
      </w:r>
      <w:r w:rsidRPr="003411EA">
        <w:rPr>
          <w:rFonts w:hAnsi="標楷體" w:hint="eastAsia"/>
          <w:sz w:val="28"/>
          <w:szCs w:val="28"/>
        </w:rPr>
        <w:t>) 清理混凝土表面時應避免損及止水帶。</w:t>
      </w:r>
    </w:p>
    <w:p w:rsidR="003411EA" w:rsidRPr="003411EA" w:rsidRDefault="003411EA" w:rsidP="001B4AFB">
      <w:pPr>
        <w:pStyle w:val="11"/>
        <w:ind w:leftChars="400" w:left="1520" w:hangingChars="200" w:hanging="560"/>
        <w:rPr>
          <w:rFonts w:hAnsi="標楷體" w:hint="eastAsia"/>
          <w:sz w:val="28"/>
          <w:szCs w:val="28"/>
        </w:rPr>
      </w:pPr>
      <w:r w:rsidRPr="003411EA">
        <w:rPr>
          <w:rFonts w:hAnsi="標楷體" w:hint="eastAsia"/>
          <w:sz w:val="28"/>
          <w:szCs w:val="28"/>
        </w:rPr>
        <w:t>(</w:t>
      </w:r>
      <w:r w:rsidRPr="003411EA">
        <w:rPr>
          <w:rFonts w:hAnsi="標楷體"/>
          <w:sz w:val="28"/>
          <w:szCs w:val="28"/>
        </w:rPr>
        <w:t>4</w:t>
      </w:r>
      <w:r w:rsidRPr="003411EA">
        <w:rPr>
          <w:rFonts w:hAnsi="標楷體" w:hint="eastAsia"/>
          <w:sz w:val="28"/>
          <w:szCs w:val="28"/>
        </w:rPr>
        <w:t>) 水平及傾斜之施工縫，應先將表面清理溼潤後覆以水泥砂漿。水泥砂漿應與混凝土之水灰比相同，且厚度不得小於</w:t>
      </w:r>
      <w:smartTag w:uri="urn:schemas-microsoft-com:office:smarttags" w:element="chmetcnv">
        <w:smartTagPr>
          <w:attr w:name="UnitName" w:val="mm"/>
          <w:attr w:name="SourceValue" w:val="6"/>
          <w:attr w:name="HasSpace" w:val="False"/>
          <w:attr w:name="Negative" w:val="False"/>
          <w:attr w:name="NumberType" w:val="1"/>
          <w:attr w:name="TCSC" w:val="0"/>
        </w:smartTagPr>
        <w:r w:rsidRPr="003411EA">
          <w:rPr>
            <w:rFonts w:hAnsi="標楷體" w:hint="eastAsia"/>
            <w:sz w:val="28"/>
            <w:szCs w:val="28"/>
          </w:rPr>
          <w:t>6mm</w:t>
        </w:r>
      </w:smartTag>
      <w:r w:rsidRPr="003411EA">
        <w:rPr>
          <w:rFonts w:hAnsi="標楷體" w:hint="eastAsia"/>
          <w:sz w:val="28"/>
          <w:szCs w:val="28"/>
        </w:rPr>
        <w:t>，在水泥漿初凝前澆置混凝土。表面上之鬆動物質均應予以清除，在澆置水泥砂漿或混凝土前應保持澆置面濕潤至少12小時。</w:t>
      </w:r>
    </w:p>
    <w:p w:rsidR="003411EA" w:rsidRPr="003411EA" w:rsidRDefault="003411EA" w:rsidP="001B4AFB">
      <w:pPr>
        <w:pStyle w:val="11"/>
        <w:ind w:leftChars="400" w:left="1520" w:hangingChars="200" w:hanging="560"/>
        <w:rPr>
          <w:rFonts w:hAnsi="標楷體" w:hint="eastAsia"/>
          <w:sz w:val="28"/>
          <w:szCs w:val="28"/>
        </w:rPr>
      </w:pPr>
      <w:r w:rsidRPr="003411EA">
        <w:rPr>
          <w:rFonts w:hAnsi="標楷體" w:hint="eastAsia"/>
          <w:sz w:val="28"/>
          <w:szCs w:val="28"/>
        </w:rPr>
        <w:t>(</w:t>
      </w:r>
      <w:r w:rsidRPr="003411EA">
        <w:rPr>
          <w:rFonts w:hAnsi="標楷體"/>
          <w:sz w:val="28"/>
          <w:szCs w:val="28"/>
        </w:rPr>
        <w:t>5</w:t>
      </w:r>
      <w:r w:rsidRPr="003411EA">
        <w:rPr>
          <w:rFonts w:hAnsi="標楷體" w:hint="eastAsia"/>
          <w:sz w:val="28"/>
          <w:szCs w:val="28"/>
        </w:rPr>
        <w:t>) 於緊急情況，需增設施工縫時，應使用鋼筋橫穿施工縫，並依工程司指示辦理。</w:t>
      </w:r>
    </w:p>
    <w:p w:rsidR="003411EA" w:rsidRPr="003411EA" w:rsidRDefault="003411EA" w:rsidP="001B4AFB">
      <w:pPr>
        <w:pStyle w:val="11"/>
        <w:ind w:leftChars="400" w:left="1520" w:hangingChars="200" w:hanging="560"/>
        <w:rPr>
          <w:rFonts w:hAnsi="標楷體" w:hint="eastAsia"/>
          <w:sz w:val="28"/>
          <w:szCs w:val="28"/>
        </w:rPr>
      </w:pPr>
      <w:r w:rsidRPr="003411EA">
        <w:rPr>
          <w:rFonts w:hAnsi="標楷體" w:hint="eastAsia"/>
          <w:sz w:val="28"/>
          <w:szCs w:val="28"/>
        </w:rPr>
        <w:t>(6) 沿預力鋼材方向，應避免設置施工縫。</w:t>
      </w:r>
    </w:p>
    <w:p w:rsidR="003411EA" w:rsidRPr="003411EA" w:rsidRDefault="003411EA" w:rsidP="001B4AFB">
      <w:pPr>
        <w:pStyle w:val="11"/>
        <w:ind w:leftChars="400" w:left="1520" w:hangingChars="200" w:hanging="560"/>
        <w:rPr>
          <w:rFonts w:hAnsi="標楷體" w:hint="eastAsia"/>
          <w:sz w:val="28"/>
          <w:szCs w:val="28"/>
        </w:rPr>
      </w:pPr>
      <w:r w:rsidRPr="003411EA">
        <w:rPr>
          <w:rFonts w:hAnsi="標楷體" w:hint="eastAsia"/>
          <w:sz w:val="28"/>
          <w:szCs w:val="28"/>
        </w:rPr>
        <w:t>(</w:t>
      </w:r>
      <w:r w:rsidRPr="003411EA">
        <w:rPr>
          <w:rFonts w:hAnsi="標楷體"/>
          <w:sz w:val="28"/>
          <w:szCs w:val="28"/>
        </w:rPr>
        <w:t>7</w:t>
      </w:r>
      <w:r w:rsidRPr="003411EA">
        <w:rPr>
          <w:rFonts w:hAnsi="標楷體" w:hint="eastAsia"/>
          <w:sz w:val="28"/>
          <w:szCs w:val="28"/>
        </w:rPr>
        <w:t>)</w:t>
      </w:r>
      <w:r w:rsidRPr="003411EA">
        <w:rPr>
          <w:rFonts w:hAnsi="標楷體"/>
          <w:sz w:val="28"/>
          <w:szCs w:val="28"/>
        </w:rPr>
        <w:t xml:space="preserve"> </w:t>
      </w:r>
      <w:r w:rsidRPr="003411EA">
        <w:rPr>
          <w:rFonts w:hAnsi="標楷體" w:hint="eastAsia"/>
          <w:sz w:val="28"/>
          <w:szCs w:val="28"/>
        </w:rPr>
        <w:t>需填充填縫材之接縫，以及作為施工縫之表面應予保護。</w:t>
      </w:r>
      <w:r w:rsidRPr="003411EA">
        <w:rPr>
          <w:rFonts w:hAnsi="標楷體" w:hint="eastAsia"/>
          <w:sz w:val="28"/>
          <w:szCs w:val="28"/>
        </w:rPr>
        <w:lastRenderedPageBreak/>
        <w:t>養護劑不得沾染黏結面。</w:t>
      </w:r>
    </w:p>
    <w:p w:rsidR="003411EA" w:rsidRPr="003411EA" w:rsidRDefault="003411EA" w:rsidP="001B4AFB">
      <w:pPr>
        <w:pStyle w:val="11"/>
        <w:ind w:leftChars="400" w:left="1520" w:hangingChars="200" w:hanging="560"/>
        <w:rPr>
          <w:rFonts w:hAnsi="標楷體" w:hint="eastAsia"/>
          <w:sz w:val="28"/>
          <w:szCs w:val="28"/>
        </w:rPr>
      </w:pPr>
      <w:r w:rsidRPr="003411EA">
        <w:rPr>
          <w:rFonts w:hAnsi="標楷體" w:hint="eastAsia"/>
          <w:sz w:val="28"/>
          <w:szCs w:val="28"/>
        </w:rPr>
        <w:t>(</w:t>
      </w:r>
      <w:r w:rsidRPr="003411EA">
        <w:rPr>
          <w:rFonts w:hAnsi="標楷體"/>
          <w:sz w:val="28"/>
          <w:szCs w:val="28"/>
        </w:rPr>
        <w:t>8</w:t>
      </w:r>
      <w:r w:rsidRPr="003411EA">
        <w:rPr>
          <w:rFonts w:hAnsi="標楷體" w:hint="eastAsia"/>
          <w:sz w:val="28"/>
          <w:szCs w:val="28"/>
        </w:rPr>
        <w:t>)</w:t>
      </w:r>
      <w:r w:rsidRPr="003411EA">
        <w:rPr>
          <w:rFonts w:hAnsi="標楷體"/>
          <w:sz w:val="28"/>
          <w:szCs w:val="28"/>
        </w:rPr>
        <w:t xml:space="preserve"> </w:t>
      </w:r>
      <w:r w:rsidRPr="003411EA">
        <w:rPr>
          <w:rFonts w:hAnsi="標楷體" w:hint="eastAsia"/>
          <w:sz w:val="28"/>
          <w:szCs w:val="28"/>
        </w:rPr>
        <w:t>模板附近之混凝土表面應以鏝刀抹平，儘可能減少外露面上可見之接縫。混凝土硬化至形狀固定時，即應清除接縫表面之乳沫等雜物，以露出良好堅實之混凝土。</w:t>
      </w:r>
    </w:p>
    <w:p w:rsidR="003411EA" w:rsidRPr="003411EA" w:rsidRDefault="003411EA" w:rsidP="001B4AFB">
      <w:pPr>
        <w:pStyle w:val="110"/>
        <w:ind w:leftChars="216" w:left="1078" w:hangingChars="200" w:hanging="560"/>
        <w:rPr>
          <w:rFonts w:hAnsi="標楷體" w:hint="eastAsia"/>
          <w:sz w:val="28"/>
          <w:szCs w:val="28"/>
        </w:rPr>
      </w:pPr>
      <w:r w:rsidRPr="003411EA">
        <w:rPr>
          <w:rFonts w:hAnsi="標楷體" w:hint="eastAsia"/>
          <w:sz w:val="28"/>
          <w:szCs w:val="28"/>
        </w:rPr>
        <w:t>8.開口、預埋件及其他需求</w:t>
      </w:r>
    </w:p>
    <w:p w:rsidR="003411EA" w:rsidRPr="003411EA" w:rsidRDefault="003411EA" w:rsidP="001B4AFB">
      <w:pPr>
        <w:pStyle w:val="11"/>
        <w:ind w:leftChars="400" w:left="1520" w:hangingChars="200" w:hanging="560"/>
        <w:rPr>
          <w:rFonts w:hAnsi="標楷體" w:hint="eastAsia"/>
          <w:sz w:val="28"/>
          <w:szCs w:val="28"/>
        </w:rPr>
      </w:pPr>
      <w:r w:rsidRPr="003411EA">
        <w:rPr>
          <w:rFonts w:hAnsi="標楷體" w:hint="eastAsia"/>
          <w:sz w:val="28"/>
          <w:szCs w:val="28"/>
        </w:rPr>
        <w:t>(1)</w:t>
      </w:r>
      <w:r w:rsidRPr="003411EA">
        <w:rPr>
          <w:rFonts w:hAnsi="標楷體"/>
          <w:sz w:val="28"/>
          <w:szCs w:val="28"/>
        </w:rPr>
        <w:t xml:space="preserve"> </w:t>
      </w:r>
      <w:r w:rsidRPr="003411EA">
        <w:rPr>
          <w:rFonts w:hAnsi="標楷體" w:hint="eastAsia"/>
          <w:sz w:val="28"/>
          <w:szCs w:val="28"/>
        </w:rPr>
        <w:t>應依設計圖說之規定，提供及安裝埋件。</w:t>
      </w:r>
    </w:p>
    <w:p w:rsidR="003411EA" w:rsidRPr="003411EA" w:rsidRDefault="003411EA" w:rsidP="001B4AFB">
      <w:pPr>
        <w:pStyle w:val="11"/>
        <w:ind w:leftChars="400" w:left="1520" w:hangingChars="200" w:hanging="560"/>
        <w:rPr>
          <w:rFonts w:hAnsi="標楷體" w:hint="eastAsia"/>
          <w:sz w:val="28"/>
          <w:szCs w:val="28"/>
        </w:rPr>
      </w:pPr>
      <w:r w:rsidRPr="003411EA">
        <w:rPr>
          <w:rFonts w:hAnsi="標楷體" w:hint="eastAsia"/>
          <w:sz w:val="28"/>
          <w:szCs w:val="28"/>
        </w:rPr>
        <w:t>(2)</w:t>
      </w:r>
      <w:r w:rsidRPr="003411EA">
        <w:rPr>
          <w:rFonts w:hAnsi="標楷體"/>
          <w:sz w:val="28"/>
          <w:szCs w:val="28"/>
        </w:rPr>
        <w:t xml:space="preserve"> </w:t>
      </w:r>
      <w:r w:rsidRPr="003411EA">
        <w:rPr>
          <w:rFonts w:hAnsi="標楷體" w:hint="eastAsia"/>
          <w:sz w:val="28"/>
          <w:szCs w:val="28"/>
        </w:rPr>
        <w:t>於混凝土澆置前，應確認所有相關埋件之正確尺度及位置，並作成確認紀錄備查。</w:t>
      </w:r>
    </w:p>
    <w:p w:rsidR="003411EA" w:rsidRPr="003411EA" w:rsidRDefault="003411EA" w:rsidP="001B4AFB">
      <w:pPr>
        <w:pStyle w:val="110"/>
        <w:ind w:leftChars="270" w:left="1068" w:hangingChars="150" w:hanging="420"/>
        <w:rPr>
          <w:rFonts w:hAnsi="標楷體" w:hint="eastAsia"/>
          <w:sz w:val="28"/>
          <w:szCs w:val="28"/>
        </w:rPr>
      </w:pPr>
      <w:r w:rsidRPr="003411EA">
        <w:rPr>
          <w:rFonts w:hAnsi="標楷體" w:hint="eastAsia"/>
          <w:sz w:val="28"/>
          <w:szCs w:val="28"/>
        </w:rPr>
        <w:t>9.混凝土顏色</w:t>
      </w:r>
    </w:p>
    <w:p w:rsidR="003411EA" w:rsidRPr="003411EA" w:rsidRDefault="003411EA" w:rsidP="001B4AFB">
      <w:pPr>
        <w:pStyle w:val="11"/>
        <w:ind w:leftChars="381" w:left="914" w:firstLineChars="18" w:firstLine="50"/>
        <w:rPr>
          <w:rFonts w:hAnsi="標楷體" w:hint="eastAsia"/>
          <w:sz w:val="28"/>
          <w:szCs w:val="28"/>
        </w:rPr>
      </w:pPr>
      <w:r w:rsidRPr="003411EA">
        <w:rPr>
          <w:rFonts w:hAnsi="標楷體" w:hint="eastAsia"/>
          <w:sz w:val="28"/>
          <w:szCs w:val="28"/>
        </w:rPr>
        <w:t>外露部分混凝土之養護劑或脫模劑一經核可，除非經工程司同意，否則不得以任何因素改變混凝土之均勻顏色。</w:t>
      </w:r>
    </w:p>
    <w:p w:rsidR="003411EA" w:rsidRPr="003411EA" w:rsidRDefault="003411EA" w:rsidP="001B4AFB">
      <w:pPr>
        <w:pStyle w:val="110"/>
        <w:ind w:leftChars="216" w:left="1078" w:hangingChars="200" w:hanging="560"/>
        <w:rPr>
          <w:rFonts w:hAnsi="標楷體" w:hint="eastAsia"/>
          <w:sz w:val="28"/>
          <w:szCs w:val="28"/>
        </w:rPr>
      </w:pPr>
      <w:r w:rsidRPr="003411EA">
        <w:rPr>
          <w:rFonts w:hAnsi="標楷體" w:hint="eastAsia"/>
          <w:sz w:val="28"/>
          <w:szCs w:val="28"/>
        </w:rPr>
        <w:t>10.</w:t>
      </w:r>
      <w:r w:rsidRPr="003411EA">
        <w:rPr>
          <w:rFonts w:hAnsi="標楷體" w:hint="eastAsia"/>
          <w:color w:val="000000"/>
          <w:sz w:val="28"/>
          <w:szCs w:val="28"/>
        </w:rPr>
        <w:t>橋面板之澆置及修飾</w:t>
      </w:r>
    </w:p>
    <w:p w:rsidR="003411EA" w:rsidRPr="003411EA" w:rsidRDefault="003411EA" w:rsidP="001B4AFB">
      <w:pPr>
        <w:pStyle w:val="11"/>
        <w:ind w:leftChars="400" w:left="1411" w:hangingChars="161" w:hanging="451"/>
        <w:rPr>
          <w:rFonts w:hAnsi="標楷體" w:cs="..."/>
          <w:color w:val="000000"/>
          <w:kern w:val="0"/>
          <w:sz w:val="28"/>
          <w:szCs w:val="28"/>
          <w:u w:val="single"/>
        </w:rPr>
      </w:pPr>
      <w:r w:rsidRPr="003411EA">
        <w:rPr>
          <w:rFonts w:hAnsi="標楷體"/>
          <w:color w:val="000000"/>
          <w:kern w:val="0"/>
          <w:sz w:val="28"/>
          <w:szCs w:val="28"/>
        </w:rPr>
        <w:t>(1)</w:t>
      </w:r>
      <w:r w:rsidRPr="003411EA">
        <w:rPr>
          <w:rFonts w:hAnsi="標楷體" w:cs="..." w:hint="eastAsia"/>
          <w:color w:val="000000"/>
          <w:kern w:val="0"/>
          <w:sz w:val="28"/>
          <w:szCs w:val="28"/>
        </w:rPr>
        <w:t>承包商應自主檢查及確保混凝土之生產及澆置速度能於計畫時間內完成澆置及表面修飾、具充足經驗之修飾工人、修飾混凝土表所需工具、設備均已在場並保養良好確實能用等因素後，報經工程司同意，始得澆置橋面板混凝土。承包商若無法於日間完成表面修飾工作，除備有充分照明設備並經工程司認可外，不得於夜間澆置混凝土。</w:t>
      </w:r>
    </w:p>
    <w:p w:rsidR="003411EA" w:rsidRPr="003411EA" w:rsidRDefault="003411EA" w:rsidP="001B4AFB">
      <w:pPr>
        <w:pStyle w:val="110"/>
        <w:ind w:leftChars="418" w:left="1389" w:hangingChars="138" w:hanging="386"/>
        <w:rPr>
          <w:rFonts w:hAnsi="標楷體" w:cs="..." w:hint="eastAsia"/>
          <w:color w:val="000000"/>
          <w:kern w:val="0"/>
          <w:sz w:val="28"/>
          <w:szCs w:val="28"/>
        </w:rPr>
      </w:pPr>
      <w:r w:rsidRPr="003411EA">
        <w:rPr>
          <w:rFonts w:hAnsi="標楷體" w:cs="..."/>
          <w:color w:val="000000"/>
          <w:kern w:val="0"/>
          <w:sz w:val="28"/>
          <w:szCs w:val="28"/>
        </w:rPr>
        <w:t>(2)</w:t>
      </w:r>
      <w:r w:rsidRPr="003411EA">
        <w:rPr>
          <w:rFonts w:hAnsi="標楷體" w:cs="..." w:hint="eastAsia"/>
          <w:color w:val="000000"/>
          <w:kern w:val="0"/>
          <w:sz w:val="28"/>
          <w:szCs w:val="28"/>
        </w:rPr>
        <w:t>橋面板混凝土澆置前須全面檢查其支撐架及楔塞，並做必要之調整，俾確保加上橋面重量後所生之沉落或撓度小於模版設計許可值，承包商應有適當設備使易於直接測量沉落及撓度，而該支撐架及楔塞須俟所支持之橋面板各部混凝土均已達安全強度時始可放鬆（</w:t>
      </w:r>
      <w:r w:rsidRPr="003411EA">
        <w:rPr>
          <w:rFonts w:hAnsi="標楷體" w:cs="..."/>
          <w:color w:val="000000"/>
          <w:kern w:val="0"/>
          <w:sz w:val="28"/>
          <w:szCs w:val="28"/>
        </w:rPr>
        <w:t>Release</w:t>
      </w:r>
      <w:r w:rsidRPr="003411EA">
        <w:rPr>
          <w:rFonts w:hAnsi="標楷體" w:cs="..." w:hint="eastAsia"/>
          <w:color w:val="000000"/>
          <w:kern w:val="0"/>
          <w:sz w:val="28"/>
          <w:szCs w:val="28"/>
        </w:rPr>
        <w:t>）。</w:t>
      </w:r>
    </w:p>
    <w:p w:rsidR="003411EA" w:rsidRPr="003411EA" w:rsidRDefault="003411EA" w:rsidP="001B4AFB">
      <w:pPr>
        <w:pStyle w:val="11"/>
        <w:ind w:leftChars="412" w:left="1440" w:hangingChars="161" w:hanging="451"/>
        <w:rPr>
          <w:rFonts w:hAnsi="標楷體" w:cs="..."/>
          <w:color w:val="000000"/>
          <w:kern w:val="0"/>
          <w:sz w:val="28"/>
          <w:szCs w:val="28"/>
          <w:u w:val="single"/>
        </w:rPr>
      </w:pPr>
      <w:r w:rsidRPr="003411EA">
        <w:rPr>
          <w:rFonts w:hAnsi="標楷體" w:cs="..."/>
          <w:color w:val="000000"/>
          <w:kern w:val="0"/>
          <w:sz w:val="28"/>
          <w:szCs w:val="28"/>
        </w:rPr>
        <w:t>(3)</w:t>
      </w:r>
      <w:r w:rsidRPr="003411EA">
        <w:rPr>
          <w:rFonts w:hAnsi="標楷體" w:cs="..." w:hint="eastAsia"/>
          <w:color w:val="000000"/>
          <w:kern w:val="0"/>
          <w:sz w:val="28"/>
          <w:szCs w:val="28"/>
        </w:rPr>
        <w:t>澆置橋面板混凝土時應依路面寬度、設計圖或施工製造圖所示縱向施工縫間全寬一次澆置，每次澆置應終止於橫隔梁上預定之橫向施工縫處，施工縫應垂直並符合樣線。與相鄰橋面板間之橫向接縫應成為直線，不得有彎曲、曲折</w:t>
      </w:r>
      <w:r w:rsidRPr="003411EA">
        <w:rPr>
          <w:rFonts w:hAnsi="標楷體" w:cs="..." w:hint="eastAsia"/>
          <w:color w:val="000000"/>
          <w:kern w:val="0"/>
          <w:sz w:val="28"/>
          <w:szCs w:val="28"/>
        </w:rPr>
        <w:lastRenderedPageBreak/>
        <w:t>或接頭不齊等情形，溢出或澆置於鄰接部分構造物外露鋼筋上之混凝土應於澆置該處之混凝土前清除乾淨。若鄰接之橋面板已澆置完成，則應先將該已澆置之端面整面及剪力榫凹陷處打毛或以工程司認可黏著劑塗刷。混凝土澆置時不得有離析現象，並須均勻澆置至約設計高程後以振動器振實鋼筋周圍之混凝土再予打平，且應避免將混凝土堆置過高或間隔過遠及應儘量運至其最後澆置位置，不得用振動器移動澆置之混凝土。</w:t>
      </w:r>
    </w:p>
    <w:p w:rsidR="003411EA" w:rsidRPr="003411EA" w:rsidRDefault="003411EA" w:rsidP="001B4AFB">
      <w:pPr>
        <w:pStyle w:val="110"/>
        <w:ind w:leftChars="424" w:left="1452" w:hangingChars="155" w:hanging="434"/>
        <w:rPr>
          <w:rFonts w:hAnsi="標楷體" w:cs="..." w:hint="eastAsia"/>
          <w:color w:val="000000"/>
          <w:kern w:val="0"/>
          <w:sz w:val="28"/>
          <w:szCs w:val="28"/>
        </w:rPr>
      </w:pPr>
      <w:r w:rsidRPr="003411EA">
        <w:rPr>
          <w:rFonts w:hAnsi="標楷體" w:cs="..."/>
          <w:color w:val="000000"/>
          <w:kern w:val="0"/>
          <w:sz w:val="28"/>
          <w:szCs w:val="28"/>
        </w:rPr>
        <w:t>(4)</w:t>
      </w:r>
      <w:r w:rsidRPr="003411EA">
        <w:rPr>
          <w:rFonts w:hAnsi="標楷體" w:cs="..." w:hint="eastAsia"/>
          <w:color w:val="000000"/>
          <w:kern w:val="0"/>
          <w:sz w:val="28"/>
          <w:szCs w:val="28"/>
        </w:rPr>
        <w:t>橋面板混凝土澆置時須備妥經工程司認可之機械操作之表面整平機械及所需刮板鋼軌（</w:t>
      </w:r>
      <w:r w:rsidRPr="003411EA">
        <w:rPr>
          <w:rFonts w:hAnsi="標楷體" w:cs="..."/>
          <w:color w:val="000000"/>
          <w:kern w:val="0"/>
          <w:sz w:val="28"/>
          <w:szCs w:val="28"/>
        </w:rPr>
        <w:t>Screed</w:t>
      </w:r>
      <w:r w:rsidRPr="003411EA">
        <w:rPr>
          <w:rFonts w:hAnsi="標楷體" w:cs="..." w:hint="eastAsia"/>
          <w:color w:val="000000"/>
          <w:kern w:val="0"/>
          <w:sz w:val="28"/>
          <w:szCs w:val="28"/>
        </w:rPr>
        <w:t xml:space="preserve"> </w:t>
      </w:r>
      <w:r w:rsidRPr="003411EA">
        <w:rPr>
          <w:rFonts w:hAnsi="標楷體" w:cs="..."/>
          <w:color w:val="000000"/>
          <w:kern w:val="0"/>
          <w:sz w:val="28"/>
          <w:szCs w:val="28"/>
        </w:rPr>
        <w:t>Rail</w:t>
      </w:r>
      <w:r w:rsidRPr="003411EA">
        <w:rPr>
          <w:rFonts w:hAnsi="標楷體" w:cs="..." w:hint="eastAsia"/>
          <w:color w:val="000000"/>
          <w:kern w:val="0"/>
          <w:sz w:val="28"/>
          <w:szCs w:val="28"/>
        </w:rPr>
        <w:t>）、支承及表面修飾工具、可搬動工作橋架等搬運器具，俾依規定澆置及修飾以獲得平順適宜行車之橋面。</w:t>
      </w:r>
    </w:p>
    <w:p w:rsidR="003411EA" w:rsidRPr="003411EA" w:rsidRDefault="003411EA" w:rsidP="001B4AFB">
      <w:pPr>
        <w:pStyle w:val="110"/>
        <w:ind w:leftChars="424" w:left="1452" w:hangingChars="155" w:hanging="434"/>
        <w:rPr>
          <w:rFonts w:hAnsi="標楷體" w:cs="..." w:hint="eastAsia"/>
          <w:color w:val="000000"/>
          <w:kern w:val="0"/>
          <w:sz w:val="28"/>
          <w:szCs w:val="28"/>
          <w:u w:val="single"/>
        </w:rPr>
      </w:pPr>
      <w:r w:rsidRPr="003411EA">
        <w:rPr>
          <w:rFonts w:hAnsi="標楷體" w:cs="..."/>
          <w:color w:val="000000"/>
          <w:kern w:val="0"/>
          <w:sz w:val="28"/>
          <w:szCs w:val="28"/>
        </w:rPr>
        <w:t>(5)</w:t>
      </w:r>
      <w:r w:rsidRPr="003411EA">
        <w:rPr>
          <w:rFonts w:hAnsi="標楷體" w:cs="..." w:hint="eastAsia"/>
          <w:color w:val="000000"/>
          <w:kern w:val="0"/>
          <w:sz w:val="28"/>
          <w:szCs w:val="28"/>
        </w:rPr>
        <w:t>縱向施工縫之模板應為垂直並平行道路中心線，施工縫應置於梁或梁腹上面，且該小梁或梁腹應能支持接縫各側之橋面板。模板應開洞或鑽孔使橋面板之鋼筋或綴縫筋（</w:t>
      </w:r>
      <w:r w:rsidRPr="003411EA">
        <w:rPr>
          <w:rFonts w:hAnsi="標楷體" w:cs="..."/>
          <w:color w:val="000000"/>
          <w:kern w:val="0"/>
          <w:sz w:val="28"/>
          <w:szCs w:val="28"/>
        </w:rPr>
        <w:t>Dowel</w:t>
      </w:r>
      <w:r w:rsidRPr="003411EA">
        <w:rPr>
          <w:rFonts w:hAnsi="標楷體" w:cs="..." w:hint="eastAsia"/>
          <w:color w:val="000000"/>
          <w:kern w:val="0"/>
          <w:sz w:val="28"/>
          <w:szCs w:val="28"/>
        </w:rPr>
        <w:t xml:space="preserve"> </w:t>
      </w:r>
      <w:r w:rsidRPr="003411EA">
        <w:rPr>
          <w:rFonts w:hAnsi="標楷體" w:cs="..."/>
          <w:color w:val="000000"/>
          <w:kern w:val="0"/>
          <w:sz w:val="28"/>
          <w:szCs w:val="28"/>
        </w:rPr>
        <w:t>Bar</w:t>
      </w:r>
      <w:r w:rsidRPr="003411EA">
        <w:rPr>
          <w:rFonts w:hAnsi="標楷體" w:cs="..." w:hint="eastAsia"/>
          <w:color w:val="000000"/>
          <w:kern w:val="0"/>
          <w:sz w:val="28"/>
          <w:szCs w:val="28"/>
        </w:rPr>
        <w:t>）貫穿至鄰接部分混凝土，若經工程司認可，將施工縫設於永久構造物之梁及其他支承構材外時，應於模板一半深度處放置榫塊（</w:t>
      </w:r>
      <w:r w:rsidRPr="003411EA">
        <w:rPr>
          <w:rFonts w:hAnsi="標楷體" w:cs="..."/>
          <w:color w:val="000000"/>
          <w:kern w:val="0"/>
          <w:sz w:val="28"/>
          <w:szCs w:val="28"/>
        </w:rPr>
        <w:t>Key</w:t>
      </w:r>
      <w:r w:rsidRPr="003411EA">
        <w:rPr>
          <w:rFonts w:hAnsi="標楷體" w:cs="..." w:hint="eastAsia"/>
          <w:color w:val="000000"/>
          <w:kern w:val="0"/>
          <w:sz w:val="28"/>
          <w:szCs w:val="28"/>
        </w:rPr>
        <w:t xml:space="preserve"> </w:t>
      </w:r>
      <w:r w:rsidRPr="003411EA">
        <w:rPr>
          <w:rFonts w:hAnsi="標楷體" w:cs="..."/>
          <w:color w:val="000000"/>
          <w:kern w:val="0"/>
          <w:sz w:val="28"/>
          <w:szCs w:val="28"/>
        </w:rPr>
        <w:t>Block</w:t>
      </w:r>
      <w:r w:rsidRPr="003411EA">
        <w:rPr>
          <w:rFonts w:hAnsi="標楷體" w:cs="..." w:hint="eastAsia"/>
          <w:color w:val="000000"/>
          <w:kern w:val="0"/>
          <w:sz w:val="28"/>
          <w:szCs w:val="28"/>
        </w:rPr>
        <w:t>）作為剪力榫（</w:t>
      </w:r>
      <w:r w:rsidRPr="003411EA">
        <w:rPr>
          <w:rFonts w:hAnsi="標楷體" w:cs="..."/>
          <w:color w:val="000000"/>
          <w:kern w:val="0"/>
          <w:sz w:val="28"/>
          <w:szCs w:val="28"/>
        </w:rPr>
        <w:t>Shear</w:t>
      </w:r>
      <w:r w:rsidRPr="003411EA">
        <w:rPr>
          <w:rFonts w:hAnsi="標楷體" w:cs="..." w:hint="eastAsia"/>
          <w:color w:val="000000"/>
          <w:kern w:val="0"/>
          <w:sz w:val="28"/>
          <w:szCs w:val="28"/>
        </w:rPr>
        <w:t xml:space="preserve"> </w:t>
      </w:r>
      <w:r w:rsidRPr="003411EA">
        <w:rPr>
          <w:rFonts w:hAnsi="標楷體" w:cs="..."/>
          <w:color w:val="000000"/>
          <w:kern w:val="0"/>
          <w:sz w:val="28"/>
          <w:szCs w:val="28"/>
        </w:rPr>
        <w:t>Key</w:t>
      </w:r>
      <w:r w:rsidRPr="003411EA">
        <w:rPr>
          <w:rFonts w:hAnsi="標楷體" w:cs="..." w:hint="eastAsia"/>
          <w:color w:val="000000"/>
          <w:kern w:val="0"/>
          <w:sz w:val="28"/>
          <w:szCs w:val="28"/>
        </w:rPr>
        <w:t>）。該剪力榫無需相連，惟凹陷處之面積應約略具接縫面面積之</w:t>
      </w:r>
      <w:r w:rsidRPr="003411EA">
        <w:rPr>
          <w:rFonts w:hAnsi="標楷體" w:cs="..."/>
          <w:color w:val="000000"/>
          <w:kern w:val="0"/>
          <w:sz w:val="28"/>
          <w:szCs w:val="28"/>
        </w:rPr>
        <w:t>1/3</w:t>
      </w:r>
      <w:r w:rsidRPr="003411EA">
        <w:rPr>
          <w:rFonts w:hAnsi="標楷體" w:cs="..." w:hint="eastAsia"/>
          <w:color w:val="000000"/>
          <w:kern w:val="0"/>
          <w:sz w:val="28"/>
          <w:szCs w:val="28"/>
        </w:rPr>
        <w:t>，榫塊形成之凹陷深度應至少</w:t>
      </w:r>
      <w:smartTag w:uri="urn:schemas-microsoft-com:office:smarttags" w:element="chmetcnv">
        <w:smartTagPr>
          <w:attr w:name="UnitName" w:val="cm"/>
          <w:attr w:name="SourceValue" w:val="3"/>
          <w:attr w:name="HasSpace" w:val="False"/>
          <w:attr w:name="Negative" w:val="False"/>
          <w:attr w:name="NumberType" w:val="1"/>
          <w:attr w:name="TCSC" w:val="0"/>
        </w:smartTagPr>
        <w:r w:rsidRPr="003411EA">
          <w:rPr>
            <w:rFonts w:hAnsi="標楷體" w:cs="..."/>
            <w:color w:val="000000"/>
            <w:kern w:val="0"/>
            <w:sz w:val="28"/>
            <w:szCs w:val="28"/>
          </w:rPr>
          <w:t>3cm</w:t>
        </w:r>
      </w:smartTag>
      <w:r w:rsidRPr="003411EA">
        <w:rPr>
          <w:rFonts w:hAnsi="標楷體" w:cs="..." w:hint="eastAsia"/>
          <w:color w:val="000000"/>
          <w:kern w:val="0"/>
          <w:sz w:val="28"/>
          <w:szCs w:val="28"/>
        </w:rPr>
        <w:t>並應做成稍具斜面使易於拆除。</w:t>
      </w:r>
    </w:p>
    <w:p w:rsidR="003411EA" w:rsidRPr="003411EA" w:rsidRDefault="003411EA" w:rsidP="001B4AFB">
      <w:pPr>
        <w:pStyle w:val="110"/>
        <w:ind w:leftChars="435" w:left="1430" w:hangingChars="138" w:hanging="386"/>
        <w:rPr>
          <w:rFonts w:hAnsi="標楷體" w:cs="..." w:hint="eastAsia"/>
          <w:color w:val="000000"/>
          <w:kern w:val="0"/>
          <w:sz w:val="28"/>
          <w:szCs w:val="28"/>
        </w:rPr>
      </w:pPr>
      <w:r w:rsidRPr="003411EA">
        <w:rPr>
          <w:rFonts w:hAnsi="標楷體" w:cs="..."/>
          <w:color w:val="000000"/>
          <w:kern w:val="0"/>
          <w:sz w:val="28"/>
          <w:szCs w:val="28"/>
        </w:rPr>
        <w:t>(6)</w:t>
      </w:r>
      <w:r w:rsidRPr="003411EA">
        <w:rPr>
          <w:rFonts w:hAnsi="標楷體" w:cs="..." w:hint="eastAsia"/>
          <w:color w:val="000000"/>
          <w:kern w:val="0"/>
          <w:sz w:val="28"/>
          <w:szCs w:val="28"/>
        </w:rPr>
        <w:t>縱向施工縫應儘量少設且儘可能避免設於車輪時常經過處，施工縫間之距離不得大於所用表面整平機械可工作之寬度。單塊邊板（</w:t>
      </w:r>
      <w:r w:rsidRPr="003411EA">
        <w:rPr>
          <w:rFonts w:hAnsi="標楷體" w:cs="..."/>
          <w:color w:val="000000"/>
          <w:kern w:val="0"/>
          <w:sz w:val="28"/>
          <w:szCs w:val="28"/>
        </w:rPr>
        <w:t>Edger</w:t>
      </w:r>
      <w:r w:rsidRPr="003411EA">
        <w:rPr>
          <w:rFonts w:hAnsi="標楷體" w:cs="..." w:hint="eastAsia"/>
          <w:color w:val="000000"/>
          <w:kern w:val="0"/>
          <w:sz w:val="28"/>
          <w:szCs w:val="28"/>
        </w:rPr>
        <w:t>）不得用於接縫，澆置鄰接部分混凝土前應除去唇口狀模（</w:t>
      </w:r>
      <w:r w:rsidRPr="003411EA">
        <w:rPr>
          <w:rFonts w:hAnsi="標楷體" w:cs="..."/>
          <w:color w:val="000000"/>
          <w:kern w:val="0"/>
          <w:sz w:val="28"/>
          <w:szCs w:val="28"/>
        </w:rPr>
        <w:t>Lip</w:t>
      </w:r>
      <w:r w:rsidRPr="003411EA">
        <w:rPr>
          <w:rFonts w:hAnsi="標楷體" w:cs="..." w:hint="eastAsia"/>
          <w:color w:val="000000"/>
          <w:kern w:val="0"/>
          <w:sz w:val="28"/>
          <w:szCs w:val="28"/>
        </w:rPr>
        <w:t>）及其鑲邊物（</w:t>
      </w:r>
      <w:r w:rsidRPr="003411EA">
        <w:rPr>
          <w:rFonts w:hAnsi="標楷體" w:cs="..."/>
          <w:color w:val="000000"/>
          <w:kern w:val="0"/>
          <w:sz w:val="28"/>
          <w:szCs w:val="28"/>
        </w:rPr>
        <w:t>Edging</w:t>
      </w:r>
      <w:r w:rsidRPr="003411EA">
        <w:rPr>
          <w:rFonts w:hAnsi="標楷體" w:cs="..." w:hint="eastAsia"/>
          <w:color w:val="000000"/>
          <w:kern w:val="0"/>
          <w:sz w:val="28"/>
          <w:szCs w:val="28"/>
        </w:rPr>
        <w:t>）、沾附或澆置於鄰接構造物外露鋼筋上之混凝土。</w:t>
      </w:r>
    </w:p>
    <w:p w:rsidR="003411EA" w:rsidRPr="003411EA" w:rsidRDefault="003411EA" w:rsidP="001B4AFB">
      <w:pPr>
        <w:pStyle w:val="110"/>
        <w:ind w:leftChars="435" w:left="1430" w:hangingChars="138" w:hanging="386"/>
        <w:rPr>
          <w:rFonts w:hAnsi="標楷體" w:cs="..." w:hint="eastAsia"/>
          <w:color w:val="000000"/>
          <w:kern w:val="0"/>
          <w:sz w:val="28"/>
          <w:szCs w:val="28"/>
          <w:u w:val="single"/>
        </w:rPr>
      </w:pPr>
      <w:r w:rsidRPr="003411EA">
        <w:rPr>
          <w:rFonts w:hAnsi="標楷體" w:cs="..."/>
          <w:color w:val="000000"/>
          <w:kern w:val="0"/>
          <w:sz w:val="28"/>
          <w:szCs w:val="28"/>
        </w:rPr>
        <w:t>(7)</w:t>
      </w:r>
      <w:r w:rsidRPr="003411EA">
        <w:rPr>
          <w:rFonts w:hAnsi="標楷體" w:cs="..." w:hint="eastAsia"/>
          <w:color w:val="000000"/>
          <w:kern w:val="0"/>
          <w:sz w:val="28"/>
          <w:szCs w:val="28"/>
        </w:rPr>
        <w:t>澆置混凝土前應於澆置區域內先試行操作表面整平機，</w:t>
      </w:r>
      <w:r w:rsidRPr="003411EA">
        <w:rPr>
          <w:rFonts w:hAnsi="標楷體" w:cs="..." w:hint="eastAsia"/>
          <w:color w:val="000000"/>
          <w:kern w:val="0"/>
          <w:sz w:val="28"/>
          <w:szCs w:val="28"/>
        </w:rPr>
        <w:lastRenderedPageBreak/>
        <w:t>俾檢查刮板之撓度是否過大及可否獲得規定厚度之橋面板等，並經工程司認可後始可澆置混凝土。刮板應支持於結構構材或具充分強度之堅固模板上，以免發生過大撓度，且其支承應可拆除。刮板應裝於可調整長度之支腳上，拆除時不得影響已刮好之混凝土或能將不良之影響減至最少。刮板宜置於修飾表面區域外，若須置於修飾表面區域內則應安置高於修飾之表面。</w:t>
      </w:r>
    </w:p>
    <w:p w:rsidR="003411EA" w:rsidRPr="003411EA" w:rsidRDefault="003411EA" w:rsidP="00E538F4">
      <w:pPr>
        <w:pStyle w:val="110"/>
        <w:ind w:leftChars="418" w:left="1436" w:hanging="433"/>
        <w:rPr>
          <w:rFonts w:hAnsi="標楷體" w:cs="..." w:hint="eastAsia"/>
          <w:color w:val="000000"/>
          <w:kern w:val="0"/>
          <w:sz w:val="28"/>
          <w:szCs w:val="28"/>
        </w:rPr>
      </w:pPr>
      <w:r w:rsidRPr="003411EA">
        <w:rPr>
          <w:rFonts w:hAnsi="標楷體" w:cs="..."/>
          <w:color w:val="000000"/>
          <w:kern w:val="0"/>
          <w:sz w:val="28"/>
          <w:szCs w:val="28"/>
        </w:rPr>
        <w:t>(8)</w:t>
      </w:r>
      <w:r w:rsidRPr="003411EA">
        <w:rPr>
          <w:rFonts w:hAnsi="標楷體" w:cs="..." w:hint="eastAsia"/>
          <w:color w:val="000000"/>
          <w:kern w:val="0"/>
          <w:sz w:val="28"/>
          <w:szCs w:val="28"/>
        </w:rPr>
        <w:t>刮板應具充分強度及剛性，並支撐良好，於其上操作表面整平機械時能產生符合規定之均勻平順表面，澆置橋面板混凝土時，刮板應就擬澆置部分整個長度裝設牢固。若經工程司認可事先預作安排時，可將鋼軌向前移動安放於預先設置之支承上，如此循序進行澆置工作。若依上述施工，刮板之鋼軌及支承之設計及建造，須能於預設之支承上拆除及更換鋼軌，而仍能保持設定之刮板高度。</w:t>
      </w:r>
    </w:p>
    <w:p w:rsidR="003411EA" w:rsidRPr="003411EA" w:rsidRDefault="003411EA" w:rsidP="00E538F4">
      <w:pPr>
        <w:pStyle w:val="110"/>
        <w:ind w:leftChars="424" w:left="1436" w:hanging="418"/>
        <w:rPr>
          <w:rFonts w:hAnsi="標楷體" w:cs="..." w:hint="eastAsia"/>
          <w:color w:val="000000"/>
          <w:kern w:val="0"/>
          <w:sz w:val="28"/>
          <w:szCs w:val="28"/>
        </w:rPr>
      </w:pPr>
      <w:r w:rsidRPr="003411EA">
        <w:rPr>
          <w:rFonts w:hAnsi="標楷體" w:cs="..."/>
          <w:color w:val="000000"/>
          <w:kern w:val="0"/>
          <w:sz w:val="28"/>
          <w:szCs w:val="28"/>
        </w:rPr>
        <w:t>(9)</w:t>
      </w:r>
      <w:r w:rsidRPr="003411EA">
        <w:rPr>
          <w:rFonts w:hAnsi="標楷體" w:cs="..." w:hint="eastAsia"/>
          <w:color w:val="000000"/>
          <w:kern w:val="0"/>
          <w:sz w:val="28"/>
          <w:szCs w:val="28"/>
        </w:rPr>
        <w:t>混凝土澆置及壓實後應以定位板（</w:t>
      </w:r>
      <w:r w:rsidRPr="003411EA">
        <w:rPr>
          <w:rFonts w:hAnsi="標楷體" w:cs="..."/>
          <w:color w:val="000000"/>
          <w:kern w:val="0"/>
          <w:sz w:val="28"/>
          <w:szCs w:val="28"/>
        </w:rPr>
        <w:t>Template</w:t>
      </w:r>
      <w:r w:rsidRPr="003411EA">
        <w:rPr>
          <w:rFonts w:hAnsi="標楷體" w:cs="..." w:hint="eastAsia"/>
          <w:color w:val="000000"/>
          <w:kern w:val="0"/>
          <w:sz w:val="28"/>
          <w:szCs w:val="28"/>
        </w:rPr>
        <w:t>）或打擊板（</w:t>
      </w:r>
      <w:r w:rsidRPr="003411EA">
        <w:rPr>
          <w:rFonts w:hAnsi="標楷體" w:cs="..."/>
          <w:color w:val="000000"/>
          <w:kern w:val="0"/>
          <w:sz w:val="28"/>
          <w:szCs w:val="28"/>
        </w:rPr>
        <w:t>Strikeboard</w:t>
      </w:r>
      <w:r w:rsidRPr="003411EA">
        <w:rPr>
          <w:rFonts w:hAnsi="標楷體" w:cs="..." w:hint="eastAsia"/>
          <w:color w:val="000000"/>
          <w:kern w:val="0"/>
          <w:sz w:val="28"/>
          <w:szCs w:val="28"/>
        </w:rPr>
        <w:t>）於刮板間或刮板上操作夯打搗實，直至獲得均勻密實之表面。打擊板係用以搗固及打平混凝土，應以經工程司認可並能於許可差內修飾平順之機械運轉之整平機向前以緩慢而均勻之速度移動，惟若因機械之調整或操作不當等致壓實及表面修飾成果不佳時應即矯正，若成果仍不佳時工程司得要求拒用該機械或移除已澆置之混凝土本公司應即照辦，因延滯辦理所致一切損害應由承包商負責。</w:t>
      </w:r>
    </w:p>
    <w:p w:rsidR="003411EA" w:rsidRPr="003411EA" w:rsidRDefault="003411EA" w:rsidP="001B4AFB">
      <w:pPr>
        <w:pStyle w:val="11"/>
        <w:ind w:leftChars="417" w:left="1597" w:hangingChars="213" w:hanging="596"/>
        <w:rPr>
          <w:rFonts w:hAnsi="標楷體" w:cs="..." w:hint="eastAsia"/>
          <w:color w:val="000000"/>
          <w:kern w:val="0"/>
          <w:sz w:val="28"/>
          <w:szCs w:val="28"/>
        </w:rPr>
      </w:pPr>
      <w:r w:rsidRPr="003411EA">
        <w:rPr>
          <w:rFonts w:hAnsi="標楷體" w:cs="..."/>
          <w:color w:val="000000"/>
          <w:kern w:val="0"/>
          <w:sz w:val="28"/>
          <w:szCs w:val="28"/>
        </w:rPr>
        <w:t>(10)</w:t>
      </w:r>
      <w:r w:rsidRPr="003411EA">
        <w:rPr>
          <w:rFonts w:hAnsi="標楷體" w:cs="..." w:hint="eastAsia"/>
          <w:color w:val="000000"/>
          <w:kern w:val="0"/>
          <w:sz w:val="28"/>
          <w:szCs w:val="28"/>
        </w:rPr>
        <w:t>移動過程中其兩端不得脫離刮板，澆置部分之打擊板前緣應經常均勻保持少許餘剩之混凝土。如此反覆施打直至混凝土表面平整，俾進行最後之表面修飾工作，惟不得因此種過程導致過量之水泥砂漿上昇至混凝土表面，</w:t>
      </w:r>
      <w:r w:rsidRPr="003411EA">
        <w:rPr>
          <w:rFonts w:hAnsi="標楷體" w:cs="..." w:hint="eastAsia"/>
          <w:color w:val="000000"/>
          <w:kern w:val="0"/>
          <w:sz w:val="28"/>
          <w:szCs w:val="28"/>
        </w:rPr>
        <w:lastRenderedPageBreak/>
        <w:t>而打平工作完畢後混凝土表面應存留均勻薄層及適當稠度之水泥砂漿。</w:t>
      </w:r>
    </w:p>
    <w:p w:rsidR="003411EA" w:rsidRPr="003411EA" w:rsidRDefault="003411EA" w:rsidP="001B4AFB">
      <w:pPr>
        <w:pStyle w:val="11"/>
        <w:ind w:leftChars="417" w:left="1597" w:hangingChars="213" w:hanging="596"/>
        <w:rPr>
          <w:rFonts w:hAnsi="標楷體" w:cs="..."/>
          <w:color w:val="000000"/>
          <w:kern w:val="0"/>
          <w:sz w:val="28"/>
          <w:szCs w:val="28"/>
        </w:rPr>
      </w:pPr>
      <w:r w:rsidRPr="003411EA">
        <w:rPr>
          <w:rFonts w:hAnsi="標楷體" w:cs="..."/>
          <w:color w:val="000000"/>
          <w:kern w:val="0"/>
          <w:sz w:val="28"/>
          <w:szCs w:val="28"/>
        </w:rPr>
        <w:t>(11)</w:t>
      </w:r>
      <w:r w:rsidRPr="003411EA">
        <w:rPr>
          <w:rFonts w:hAnsi="標楷體" w:cs="..." w:hint="eastAsia"/>
          <w:color w:val="000000"/>
          <w:kern w:val="0"/>
          <w:sz w:val="28"/>
          <w:szCs w:val="28"/>
        </w:rPr>
        <w:t>刮平後作業或操作機械不得進入混凝土內，整平機及工作人員需要時須搭建工作橋架，刮板支承拆除後之空隙須用混凝土（不得用水泥砂漿）填滿整平（橋面需舖築瀝青混凝土時除外）。以整平機完成初步修飾工作後，橋面板混凝土表面應用夠數量之</w:t>
      </w:r>
      <w:smartTag w:uri="urn:schemas-microsoft-com:office:smarttags" w:element="chmetcnv">
        <w:smartTagPr>
          <w:attr w:name="UnitName" w:val="m"/>
          <w:attr w:name="SourceValue" w:val="3"/>
          <w:attr w:name="HasSpace" w:val="False"/>
          <w:attr w:name="Negative" w:val="False"/>
          <w:attr w:name="NumberType" w:val="1"/>
          <w:attr w:name="TCSC" w:val="0"/>
        </w:smartTagPr>
        <w:r w:rsidRPr="003411EA">
          <w:rPr>
            <w:rFonts w:hAnsi="標楷體" w:cs="..."/>
            <w:color w:val="000000"/>
            <w:kern w:val="0"/>
            <w:sz w:val="28"/>
            <w:szCs w:val="28"/>
          </w:rPr>
          <w:t>3m</w:t>
        </w:r>
      </w:smartTag>
      <w:r w:rsidRPr="003411EA">
        <w:rPr>
          <w:rFonts w:hAnsi="標楷體" w:cs="..." w:hint="eastAsia"/>
          <w:color w:val="000000"/>
          <w:kern w:val="0"/>
          <w:sz w:val="28"/>
          <w:szCs w:val="28"/>
        </w:rPr>
        <w:t>或更長之鏝板鏝平至均勻平順之表面，並除去粗糙處及整平機整面後仍存留之不規則處所及將混凝土表面之空隙封閉。水泥漿表面不得過度加工，使用鏝板於橫向操作時應與前一操作鏝平處至少重疊鏝板之一半長度。</w:t>
      </w:r>
    </w:p>
    <w:p w:rsidR="003411EA" w:rsidRPr="003411EA" w:rsidRDefault="003411EA" w:rsidP="001B4AFB">
      <w:pPr>
        <w:pStyle w:val="110"/>
        <w:ind w:leftChars="424" w:left="1598" w:hangingChars="207" w:hanging="580"/>
        <w:rPr>
          <w:rFonts w:hAnsi="標楷體" w:cs="..." w:hint="eastAsia"/>
          <w:color w:val="000000"/>
          <w:kern w:val="0"/>
          <w:sz w:val="28"/>
          <w:szCs w:val="28"/>
          <w:u w:val="single"/>
        </w:rPr>
      </w:pPr>
      <w:r w:rsidRPr="003411EA">
        <w:rPr>
          <w:rFonts w:hAnsi="標楷體" w:cs="..."/>
          <w:color w:val="000000"/>
          <w:kern w:val="0"/>
          <w:sz w:val="28"/>
          <w:szCs w:val="28"/>
        </w:rPr>
        <w:t>(12)</w:t>
      </w:r>
      <w:r w:rsidRPr="003411EA">
        <w:rPr>
          <w:rFonts w:hAnsi="標楷體" w:cs="..." w:hint="eastAsia"/>
          <w:color w:val="000000"/>
          <w:kern w:val="0"/>
          <w:sz w:val="28"/>
          <w:szCs w:val="28"/>
        </w:rPr>
        <w:t>用鏝板將表面鏝平後於混凝土尚具塑性時，承包商應用</w:t>
      </w:r>
      <w:smartTag w:uri="urn:schemas-microsoft-com:office:smarttags" w:element="chmetcnv">
        <w:smartTagPr>
          <w:attr w:name="UnitName" w:val="m"/>
          <w:attr w:name="SourceValue" w:val="3"/>
          <w:attr w:name="HasSpace" w:val="False"/>
          <w:attr w:name="Negative" w:val="False"/>
          <w:attr w:name="NumberType" w:val="1"/>
          <w:attr w:name="TCSC" w:val="0"/>
        </w:smartTagPr>
        <w:r w:rsidRPr="003411EA">
          <w:rPr>
            <w:rFonts w:hAnsi="標楷體" w:cs="..."/>
            <w:color w:val="000000"/>
            <w:kern w:val="0"/>
            <w:sz w:val="28"/>
            <w:szCs w:val="28"/>
          </w:rPr>
          <w:t>3m</w:t>
        </w:r>
      </w:smartTag>
      <w:r w:rsidRPr="003411EA">
        <w:rPr>
          <w:rFonts w:hAnsi="標楷體" w:cs="..." w:hint="eastAsia"/>
          <w:color w:val="000000"/>
          <w:kern w:val="0"/>
          <w:sz w:val="28"/>
          <w:szCs w:val="28"/>
        </w:rPr>
        <w:t>長之水平直規置放其上，平行道路中心線移動逐處檢查，再以同樣方法檢查直角方向。如此由橋面板一端開始至他端，就整個區域檢查，每次應至少重疊水平直規之一半長度，若發現凹陷處應即以新拌和之混凝土補平，夯實後重新修飾表面，過高處應削除後重新修飾。檢查及重修表面應連續於整個區域內進行，直至其誤差不超過</w:t>
      </w:r>
      <w:smartTag w:uri="urn:schemas-microsoft-com:office:smarttags" w:element="chmetcnv">
        <w:smartTagPr>
          <w:attr w:name="UnitName" w:val="mm"/>
          <w:attr w:name="SourceValue" w:val="3"/>
          <w:attr w:name="HasSpace" w:val="False"/>
          <w:attr w:name="Negative" w:val="False"/>
          <w:attr w:name="NumberType" w:val="1"/>
          <w:attr w:name="TCSC" w:val="0"/>
        </w:smartTagPr>
        <w:r w:rsidRPr="003411EA">
          <w:rPr>
            <w:rFonts w:hAnsi="標楷體" w:cs="..."/>
            <w:color w:val="000000"/>
            <w:kern w:val="0"/>
            <w:sz w:val="28"/>
            <w:szCs w:val="28"/>
          </w:rPr>
          <w:t>3mm</w:t>
        </w:r>
      </w:smartTag>
      <w:r w:rsidRPr="003411EA">
        <w:rPr>
          <w:rFonts w:hAnsi="標楷體" w:cs="..." w:hint="eastAsia"/>
          <w:color w:val="000000"/>
          <w:kern w:val="0"/>
          <w:sz w:val="28"/>
          <w:szCs w:val="28"/>
        </w:rPr>
        <w:t>（橋面板上需舖裝瀝青混凝土時，其誤差不超過</w:t>
      </w:r>
      <w:smartTag w:uri="urn:schemas-microsoft-com:office:smarttags" w:element="chmetcnv">
        <w:smartTagPr>
          <w:attr w:name="UnitName" w:val="mm"/>
          <w:attr w:name="SourceValue" w:val="6"/>
          <w:attr w:name="HasSpace" w:val="False"/>
          <w:attr w:name="Negative" w:val="False"/>
          <w:attr w:name="NumberType" w:val="1"/>
          <w:attr w:name="TCSC" w:val="0"/>
        </w:smartTagPr>
        <w:r w:rsidRPr="003411EA">
          <w:rPr>
            <w:rFonts w:hAnsi="標楷體" w:cs="..." w:hint="eastAsia"/>
            <w:color w:val="000000"/>
            <w:kern w:val="0"/>
            <w:sz w:val="28"/>
            <w:szCs w:val="28"/>
          </w:rPr>
          <w:t>6</w:t>
        </w:r>
        <w:r w:rsidRPr="003411EA">
          <w:rPr>
            <w:rFonts w:hAnsi="標楷體" w:cs="..."/>
            <w:color w:val="000000"/>
            <w:kern w:val="0"/>
            <w:sz w:val="28"/>
            <w:szCs w:val="28"/>
          </w:rPr>
          <w:t>mm</w:t>
        </w:r>
      </w:smartTag>
      <w:r w:rsidRPr="003411EA">
        <w:rPr>
          <w:rFonts w:hAnsi="標楷體" w:cs="..." w:hint="eastAsia"/>
          <w:color w:val="000000"/>
          <w:kern w:val="0"/>
          <w:sz w:val="28"/>
          <w:szCs w:val="28"/>
        </w:rPr>
        <w:t>）為止。檢查時應考慮路拱、拱勢及豎曲線之影響。經水平直規檢查及補修，若混凝土硬化後發現混凝土表面未能符合下述規定之平整度，承包商仍應負責，不得以已做水平直規檢查及補修為藉口免除其責任。</w:t>
      </w:r>
    </w:p>
    <w:p w:rsidR="003411EA" w:rsidRPr="003411EA" w:rsidRDefault="003411EA" w:rsidP="001B4AFB">
      <w:pPr>
        <w:pStyle w:val="110"/>
        <w:ind w:leftChars="423" w:left="1597" w:hangingChars="208" w:hanging="582"/>
        <w:rPr>
          <w:rFonts w:hAnsi="標楷體" w:cs="..." w:hint="eastAsia"/>
          <w:color w:val="000000"/>
          <w:kern w:val="0"/>
          <w:sz w:val="28"/>
          <w:szCs w:val="28"/>
        </w:rPr>
      </w:pPr>
      <w:r w:rsidRPr="003411EA">
        <w:rPr>
          <w:rFonts w:hAnsi="標楷體" w:cs="..."/>
          <w:color w:val="000000"/>
          <w:kern w:val="0"/>
          <w:sz w:val="28"/>
          <w:szCs w:val="28"/>
        </w:rPr>
        <w:t>(13)</w:t>
      </w:r>
      <w:r w:rsidRPr="003411EA">
        <w:rPr>
          <w:rFonts w:hAnsi="標楷體" w:cs="..." w:hint="eastAsia"/>
          <w:color w:val="000000"/>
          <w:kern w:val="0"/>
          <w:sz w:val="28"/>
          <w:szCs w:val="28"/>
        </w:rPr>
        <w:t>混凝土表面鏝平尚未初凝時須做最後修飾工作，使用適當機具及材料，使整面均勻形成糙痕。刷糙工作應就橋面板之整個寬度橫向進行。每道刷糙寬度相互間應稍微重疊。刷糙工作應由即將完成部份之橋面板或由外側向</w:t>
      </w:r>
      <w:r w:rsidRPr="003411EA">
        <w:rPr>
          <w:rFonts w:hAnsi="標楷體" w:cs="..." w:hint="eastAsia"/>
          <w:color w:val="000000"/>
          <w:kern w:val="0"/>
          <w:sz w:val="28"/>
          <w:szCs w:val="28"/>
        </w:rPr>
        <w:lastRenderedPageBreak/>
        <w:t>內開始並須獲得適度之糙面，表面不得有隆起之長條物或鰭狀物並須經工程司認可為止。</w:t>
      </w:r>
    </w:p>
    <w:p w:rsidR="003411EA" w:rsidRPr="003411EA" w:rsidRDefault="003411EA" w:rsidP="001B4AFB">
      <w:pPr>
        <w:pStyle w:val="110"/>
        <w:ind w:leftChars="418" w:left="1613" w:hangingChars="218" w:hanging="610"/>
        <w:rPr>
          <w:rFonts w:hAnsi="標楷體" w:hint="eastAsia"/>
          <w:color w:val="000000"/>
          <w:kern w:val="0"/>
          <w:sz w:val="28"/>
          <w:szCs w:val="28"/>
        </w:rPr>
      </w:pPr>
      <w:r w:rsidRPr="003411EA">
        <w:rPr>
          <w:rFonts w:hAnsi="標楷體"/>
          <w:kern w:val="0"/>
          <w:sz w:val="28"/>
          <w:szCs w:val="28"/>
        </w:rPr>
        <w:t>(14)</w:t>
      </w:r>
      <w:r w:rsidRPr="003411EA">
        <w:rPr>
          <w:rFonts w:hAnsi="標楷體" w:hint="eastAsia"/>
          <w:kern w:val="0"/>
          <w:sz w:val="28"/>
          <w:szCs w:val="28"/>
        </w:rPr>
        <w:t>橋面混凝土應依本章第五節規定養護。完成後之橋面板以</w:t>
      </w:r>
      <w:smartTag w:uri="urn:schemas-microsoft-com:office:smarttags" w:element="chmetcnv">
        <w:smartTagPr>
          <w:attr w:name="UnitName" w:val="m"/>
          <w:attr w:name="SourceValue" w:val="3"/>
          <w:attr w:name="HasSpace" w:val="False"/>
          <w:attr w:name="Negative" w:val="False"/>
          <w:attr w:name="NumberType" w:val="1"/>
          <w:attr w:name="TCSC" w:val="0"/>
        </w:smartTagPr>
        <w:r w:rsidRPr="003411EA">
          <w:rPr>
            <w:rFonts w:hAnsi="標楷體"/>
            <w:kern w:val="0"/>
            <w:sz w:val="28"/>
            <w:szCs w:val="28"/>
          </w:rPr>
          <w:t>3m</w:t>
        </w:r>
      </w:smartTag>
      <w:r w:rsidRPr="003411EA">
        <w:rPr>
          <w:rFonts w:hAnsi="標楷體" w:hint="eastAsia"/>
          <w:kern w:val="0"/>
          <w:sz w:val="28"/>
          <w:szCs w:val="28"/>
        </w:rPr>
        <w:t>長之水平直規與道路中心線平行檢查所得誤差不得超過</w:t>
      </w:r>
      <w:smartTag w:uri="urn:schemas-microsoft-com:office:smarttags" w:element="chmetcnv">
        <w:smartTagPr>
          <w:attr w:name="UnitName" w:val="mm"/>
          <w:attr w:name="SourceValue" w:val="3"/>
          <w:attr w:name="HasSpace" w:val="False"/>
          <w:attr w:name="Negative" w:val="False"/>
          <w:attr w:name="NumberType" w:val="1"/>
          <w:attr w:name="TCSC" w:val="0"/>
        </w:smartTagPr>
        <w:r w:rsidRPr="003411EA">
          <w:rPr>
            <w:rFonts w:hAnsi="標楷體"/>
            <w:kern w:val="0"/>
            <w:sz w:val="28"/>
            <w:szCs w:val="28"/>
          </w:rPr>
          <w:t>3mm</w:t>
        </w:r>
      </w:smartTag>
      <w:r w:rsidRPr="003411EA">
        <w:rPr>
          <w:rFonts w:hAnsi="標楷體" w:cs="..." w:hint="eastAsia"/>
          <w:kern w:val="0"/>
          <w:sz w:val="28"/>
          <w:szCs w:val="28"/>
        </w:rPr>
        <w:t>（橋面板上需舖裝瀝青混凝土時，其誤差不超過</w:t>
      </w:r>
      <w:smartTag w:uri="urn:schemas-microsoft-com:office:smarttags" w:element="chmetcnv">
        <w:smartTagPr>
          <w:attr w:name="UnitName" w:val="mm"/>
          <w:attr w:name="SourceValue" w:val="6"/>
          <w:attr w:name="HasSpace" w:val="False"/>
          <w:attr w:name="Negative" w:val="False"/>
          <w:attr w:name="NumberType" w:val="1"/>
          <w:attr w:name="TCSC" w:val="0"/>
        </w:smartTagPr>
        <w:r w:rsidRPr="003411EA">
          <w:rPr>
            <w:rFonts w:hAnsi="標楷體" w:cs="..." w:hint="eastAsia"/>
            <w:kern w:val="0"/>
            <w:sz w:val="28"/>
            <w:szCs w:val="28"/>
          </w:rPr>
          <w:t>6</w:t>
        </w:r>
        <w:r w:rsidRPr="003411EA">
          <w:rPr>
            <w:rFonts w:hAnsi="標楷體" w:cs="..."/>
            <w:kern w:val="0"/>
            <w:sz w:val="28"/>
            <w:szCs w:val="28"/>
          </w:rPr>
          <w:t>mm</w:t>
        </w:r>
      </w:smartTag>
      <w:r w:rsidRPr="003411EA">
        <w:rPr>
          <w:rFonts w:hAnsi="標楷體" w:cs="..." w:hint="eastAsia"/>
          <w:kern w:val="0"/>
          <w:sz w:val="28"/>
          <w:szCs w:val="28"/>
        </w:rPr>
        <w:t>）</w:t>
      </w:r>
      <w:r w:rsidRPr="003411EA">
        <w:rPr>
          <w:rFonts w:hAnsi="標楷體" w:hint="eastAsia"/>
          <w:kern w:val="0"/>
          <w:sz w:val="28"/>
          <w:szCs w:val="28"/>
        </w:rPr>
        <w:t>。橋面板上需舖裝瀝青混凝土而已使用整</w:t>
      </w:r>
      <w:r w:rsidRPr="003411EA">
        <w:rPr>
          <w:rFonts w:hAnsi="標楷體" w:hint="eastAsia"/>
          <w:color w:val="000000"/>
          <w:kern w:val="0"/>
          <w:sz w:val="28"/>
          <w:szCs w:val="28"/>
        </w:rPr>
        <w:t>平機獲得合於規定之混凝土表面時，僅須修整表面上不平</w:t>
      </w:r>
      <w:r w:rsidRPr="003411EA">
        <w:rPr>
          <w:rFonts w:hAnsi="標楷體" w:cs="..." w:hint="eastAsia"/>
          <w:color w:val="000000"/>
          <w:kern w:val="0"/>
          <w:sz w:val="28"/>
          <w:szCs w:val="28"/>
        </w:rPr>
        <w:t>垂直並符合樣線。與相鄰橋面板間之橫向接縫應</w:t>
      </w:r>
      <w:r w:rsidRPr="003411EA">
        <w:rPr>
          <w:rFonts w:hAnsi="標楷體" w:hint="eastAsia"/>
          <w:color w:val="000000"/>
          <w:kern w:val="0"/>
          <w:sz w:val="28"/>
          <w:szCs w:val="28"/>
        </w:rPr>
        <w:t>用掃帚刷糙等工作，惟完成後之表面以</w:t>
      </w:r>
      <w:smartTag w:uri="urn:schemas-microsoft-com:office:smarttags" w:element="chmetcnv">
        <w:smartTagPr>
          <w:attr w:name="UnitName" w:val="m"/>
          <w:attr w:name="SourceValue" w:val="3"/>
          <w:attr w:name="HasSpace" w:val="False"/>
          <w:attr w:name="Negative" w:val="False"/>
          <w:attr w:name="NumberType" w:val="1"/>
          <w:attr w:name="TCSC" w:val="0"/>
        </w:smartTagPr>
        <w:r w:rsidRPr="003411EA">
          <w:rPr>
            <w:rFonts w:hAnsi="標楷體"/>
            <w:color w:val="000000"/>
            <w:kern w:val="0"/>
            <w:sz w:val="28"/>
            <w:szCs w:val="28"/>
          </w:rPr>
          <w:t>3m</w:t>
        </w:r>
      </w:smartTag>
      <w:r w:rsidRPr="003411EA">
        <w:rPr>
          <w:rFonts w:hAnsi="標楷體" w:hint="eastAsia"/>
          <w:color w:val="000000"/>
          <w:kern w:val="0"/>
          <w:sz w:val="28"/>
          <w:szCs w:val="28"/>
        </w:rPr>
        <w:t>長水平直規檢查所得誤差不得超過</w:t>
      </w:r>
      <w:smartTag w:uri="urn:schemas-microsoft-com:office:smarttags" w:element="chmetcnv">
        <w:smartTagPr>
          <w:attr w:name="UnitName" w:val="mm"/>
          <w:attr w:name="SourceValue" w:val="6"/>
          <w:attr w:name="HasSpace" w:val="False"/>
          <w:attr w:name="Negative" w:val="False"/>
          <w:attr w:name="NumberType" w:val="1"/>
          <w:attr w:name="TCSC" w:val="0"/>
        </w:smartTagPr>
        <w:r w:rsidRPr="003411EA">
          <w:rPr>
            <w:rFonts w:hAnsi="標楷體"/>
            <w:color w:val="000000"/>
            <w:kern w:val="0"/>
            <w:sz w:val="28"/>
            <w:szCs w:val="28"/>
          </w:rPr>
          <w:t>6mm</w:t>
        </w:r>
      </w:smartTag>
      <w:r w:rsidRPr="003411EA">
        <w:rPr>
          <w:rFonts w:hAnsi="標楷體"/>
          <w:color w:val="000000"/>
          <w:kern w:val="0"/>
          <w:sz w:val="28"/>
          <w:szCs w:val="28"/>
        </w:rPr>
        <w:t>。</w:t>
      </w:r>
    </w:p>
    <w:p w:rsidR="003411EA" w:rsidRPr="003411EA" w:rsidRDefault="003411EA" w:rsidP="001B4AFB">
      <w:pPr>
        <w:pStyle w:val="110"/>
        <w:ind w:leftChars="430" w:left="1612" w:hangingChars="207" w:hanging="580"/>
        <w:rPr>
          <w:rFonts w:hAnsi="標楷體" w:cs="..." w:hint="eastAsia"/>
          <w:color w:val="000000"/>
          <w:kern w:val="0"/>
          <w:sz w:val="28"/>
          <w:szCs w:val="28"/>
        </w:rPr>
      </w:pPr>
      <w:r w:rsidRPr="003411EA">
        <w:rPr>
          <w:rFonts w:hAnsi="標楷體" w:cs="..."/>
          <w:color w:val="000000"/>
          <w:kern w:val="0"/>
          <w:sz w:val="28"/>
          <w:szCs w:val="28"/>
        </w:rPr>
        <w:t>(15)</w:t>
      </w:r>
      <w:r w:rsidRPr="003411EA">
        <w:rPr>
          <w:rFonts w:hAnsi="標楷體" w:cs="..." w:hint="eastAsia"/>
          <w:color w:val="000000"/>
          <w:kern w:val="0"/>
          <w:sz w:val="28"/>
          <w:szCs w:val="28"/>
        </w:rPr>
        <w:t>橋面板完成後過高處之混凝土應以鑲嵌金剛石且能切斷砂漿及粒料而不使粒料破碎、鬆動或剝落之鋸切機鋸除，過低處則應以環氧膠砂漿補高至周圍之混凝土以下，橋面板上需舖裝瀝青混凝土時，過低處可在舖築橋面瀝青混凝土前先以環氧膠砂漿或瀝青混凝土整平。經削低或填高區域之表面應具橋面其他部分表面相同之紋理（</w:t>
      </w:r>
      <w:r w:rsidRPr="003411EA">
        <w:rPr>
          <w:rFonts w:hAnsi="標楷體" w:cs="..."/>
          <w:color w:val="000000"/>
          <w:kern w:val="0"/>
          <w:sz w:val="28"/>
          <w:szCs w:val="28"/>
        </w:rPr>
        <w:t>Texture</w:t>
      </w:r>
      <w:r w:rsidRPr="003411EA">
        <w:rPr>
          <w:rFonts w:hAnsi="標楷體" w:cs="..." w:hint="eastAsia"/>
          <w:color w:val="000000"/>
          <w:kern w:val="0"/>
          <w:sz w:val="28"/>
          <w:szCs w:val="28"/>
        </w:rPr>
        <w:t>）及外觀。</w:t>
      </w:r>
    </w:p>
    <w:p w:rsidR="003411EA" w:rsidRPr="003411EA" w:rsidRDefault="003411EA" w:rsidP="001B4AFB">
      <w:pPr>
        <w:pStyle w:val="110"/>
        <w:ind w:leftChars="430" w:left="1626" w:hangingChars="212" w:hanging="594"/>
        <w:rPr>
          <w:rFonts w:hAnsi="標楷體" w:cs="..." w:hint="eastAsia"/>
          <w:color w:val="000000"/>
          <w:kern w:val="0"/>
          <w:sz w:val="28"/>
          <w:szCs w:val="28"/>
        </w:rPr>
      </w:pPr>
      <w:r w:rsidRPr="003411EA">
        <w:rPr>
          <w:rFonts w:hAnsi="標楷體" w:cs="..."/>
          <w:color w:val="000000"/>
          <w:kern w:val="0"/>
          <w:sz w:val="28"/>
          <w:szCs w:val="28"/>
        </w:rPr>
        <w:t>(16)</w:t>
      </w:r>
      <w:r w:rsidRPr="003411EA">
        <w:rPr>
          <w:rFonts w:hAnsi="標楷體" w:cs="..." w:hint="eastAsia"/>
          <w:color w:val="000000"/>
          <w:kern w:val="0"/>
          <w:sz w:val="28"/>
          <w:szCs w:val="28"/>
        </w:rPr>
        <w:t>手操打擊板僅使用於特殊情形或小面積之工作。此種器具應堅固而無須用中間刮板即可將整個路面寬度一次打平，其操作須另備輔助用之修飾器具。打擊板、刮板及輔助用修飾器具須於使用前經工程司之認可，手操作之修飾器具應符合前述規定。</w:t>
      </w:r>
    </w:p>
    <w:p w:rsidR="003411EA" w:rsidRPr="003411EA" w:rsidRDefault="003411EA" w:rsidP="001B4AFB">
      <w:pPr>
        <w:pStyle w:val="110"/>
        <w:ind w:leftChars="430" w:left="1642" w:hangingChars="218" w:hanging="610"/>
        <w:rPr>
          <w:rFonts w:hAnsi="標楷體" w:hint="eastAsia"/>
          <w:sz w:val="28"/>
          <w:szCs w:val="28"/>
        </w:rPr>
      </w:pPr>
      <w:r w:rsidRPr="003411EA">
        <w:rPr>
          <w:rFonts w:hAnsi="標楷體" w:cs="..."/>
          <w:color w:val="000000"/>
          <w:kern w:val="0"/>
          <w:sz w:val="28"/>
          <w:szCs w:val="28"/>
        </w:rPr>
        <w:t>(17)</w:t>
      </w:r>
      <w:r w:rsidRPr="003411EA">
        <w:rPr>
          <w:rFonts w:hAnsi="標楷體" w:cs="..." w:hint="eastAsia"/>
          <w:color w:val="000000"/>
          <w:kern w:val="0"/>
          <w:sz w:val="28"/>
          <w:szCs w:val="28"/>
        </w:rPr>
        <w:t>人行道用之混凝土應充分壓實及用打擊板打平並以木造鏝板鏝平。</w:t>
      </w:r>
    </w:p>
    <w:p w:rsidR="003411EA" w:rsidRPr="003411EA" w:rsidRDefault="003411EA" w:rsidP="001B4AFB">
      <w:pPr>
        <w:pStyle w:val="110"/>
        <w:ind w:leftChars="108" w:left="1099" w:hangingChars="300" w:hanging="840"/>
        <w:rPr>
          <w:rFonts w:hAnsi="標楷體" w:hint="eastAsia"/>
          <w:sz w:val="28"/>
          <w:szCs w:val="28"/>
        </w:rPr>
      </w:pPr>
      <w:r w:rsidRPr="003411EA">
        <w:rPr>
          <w:rFonts w:hAnsi="標楷體" w:hint="eastAsia"/>
          <w:sz w:val="28"/>
          <w:szCs w:val="28"/>
        </w:rPr>
        <w:t>三、檢驗</w:t>
      </w:r>
    </w:p>
    <w:p w:rsidR="003411EA" w:rsidRPr="003411EA" w:rsidRDefault="003411EA" w:rsidP="001B4AFB">
      <w:pPr>
        <w:pStyle w:val="110"/>
        <w:ind w:leftChars="216" w:left="1078" w:hangingChars="200" w:hanging="560"/>
        <w:rPr>
          <w:rFonts w:hAnsi="標楷體" w:hint="eastAsia"/>
          <w:sz w:val="28"/>
          <w:szCs w:val="28"/>
        </w:rPr>
      </w:pPr>
      <w:r w:rsidRPr="003411EA">
        <w:rPr>
          <w:rFonts w:hAnsi="標楷體" w:hint="eastAsia"/>
          <w:sz w:val="28"/>
          <w:szCs w:val="28"/>
        </w:rPr>
        <w:t>1.除契約另有規定外，各項材料及施工之檢驗項目如表3-1 。</w:t>
      </w:r>
    </w:p>
    <w:p w:rsidR="003411EA" w:rsidRPr="003411EA" w:rsidRDefault="003411EA" w:rsidP="001B4AFB">
      <w:pPr>
        <w:pStyle w:val="110"/>
        <w:ind w:leftChars="400" w:left="960" w:firstLineChars="850" w:firstLine="2380"/>
        <w:rPr>
          <w:rFonts w:hAnsi="標楷體" w:hint="eastAsia"/>
          <w:sz w:val="28"/>
          <w:szCs w:val="28"/>
        </w:rPr>
      </w:pPr>
      <w:r w:rsidRPr="003411EA">
        <w:rPr>
          <w:rFonts w:hAnsi="標楷體" w:hint="eastAsia"/>
          <w:sz w:val="28"/>
          <w:szCs w:val="28"/>
        </w:rPr>
        <w:t>表3-1  各項材料及施工之檢驗</w:t>
      </w:r>
    </w:p>
    <w:tbl>
      <w:tblPr>
        <w:tblW w:w="0" w:type="auto"/>
        <w:tblInd w:w="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64"/>
        <w:gridCol w:w="1247"/>
        <w:gridCol w:w="1871"/>
        <w:gridCol w:w="1985"/>
        <w:gridCol w:w="2041"/>
      </w:tblGrid>
      <w:tr w:rsidR="003411EA" w:rsidRPr="003411EA">
        <w:tblPrEx>
          <w:tblCellMar>
            <w:top w:w="0" w:type="dxa"/>
            <w:bottom w:w="0" w:type="dxa"/>
          </w:tblCellMar>
        </w:tblPrEx>
        <w:tc>
          <w:tcPr>
            <w:tcW w:w="964" w:type="dxa"/>
            <w:vAlign w:val="center"/>
          </w:tcPr>
          <w:p w:rsidR="003411EA" w:rsidRPr="003411EA" w:rsidRDefault="003411EA" w:rsidP="00F712D2">
            <w:pPr>
              <w:pStyle w:val="af8"/>
              <w:spacing w:line="380" w:lineRule="exact"/>
              <w:rPr>
                <w:rFonts w:hAnsi="標楷體" w:hint="eastAsia"/>
                <w:sz w:val="28"/>
                <w:szCs w:val="28"/>
              </w:rPr>
            </w:pPr>
            <w:r w:rsidRPr="003411EA">
              <w:rPr>
                <w:rFonts w:hAnsi="標楷體"/>
                <w:sz w:val="28"/>
                <w:szCs w:val="28"/>
              </w:rPr>
              <w:br w:type="page"/>
            </w:r>
            <w:r w:rsidRPr="003411EA">
              <w:rPr>
                <w:rFonts w:hAnsi="標楷體" w:hint="eastAsia"/>
                <w:sz w:val="28"/>
                <w:szCs w:val="28"/>
              </w:rPr>
              <w:t xml:space="preserve">名　</w:t>
            </w:r>
            <w:r w:rsidRPr="003411EA">
              <w:rPr>
                <w:rFonts w:hAnsi="標楷體" w:hint="eastAsia"/>
                <w:sz w:val="28"/>
                <w:szCs w:val="28"/>
              </w:rPr>
              <w:lastRenderedPageBreak/>
              <w:t>稱</w:t>
            </w:r>
          </w:p>
        </w:tc>
        <w:tc>
          <w:tcPr>
            <w:tcW w:w="1247" w:type="dxa"/>
            <w:vAlign w:val="center"/>
          </w:tcPr>
          <w:p w:rsidR="003411EA" w:rsidRPr="003411EA" w:rsidRDefault="003411EA" w:rsidP="00F712D2">
            <w:pPr>
              <w:pStyle w:val="af8"/>
              <w:spacing w:line="380" w:lineRule="exact"/>
              <w:rPr>
                <w:rFonts w:hAnsi="標楷體" w:hint="eastAsia"/>
                <w:sz w:val="28"/>
                <w:szCs w:val="28"/>
              </w:rPr>
            </w:pPr>
            <w:r w:rsidRPr="003411EA">
              <w:rPr>
                <w:rFonts w:hAnsi="標楷體" w:hint="eastAsia"/>
                <w:sz w:val="28"/>
                <w:szCs w:val="28"/>
              </w:rPr>
              <w:lastRenderedPageBreak/>
              <w:t>檢驗項</w:t>
            </w:r>
            <w:r w:rsidRPr="003411EA">
              <w:rPr>
                <w:rFonts w:hAnsi="標楷體" w:hint="eastAsia"/>
                <w:sz w:val="28"/>
                <w:szCs w:val="28"/>
              </w:rPr>
              <w:lastRenderedPageBreak/>
              <w:t>目</w:t>
            </w:r>
          </w:p>
        </w:tc>
        <w:tc>
          <w:tcPr>
            <w:tcW w:w="1871" w:type="dxa"/>
            <w:vAlign w:val="center"/>
          </w:tcPr>
          <w:p w:rsidR="003411EA" w:rsidRPr="003411EA" w:rsidRDefault="003411EA" w:rsidP="00F712D2">
            <w:pPr>
              <w:pStyle w:val="af8"/>
              <w:spacing w:line="380" w:lineRule="exact"/>
              <w:rPr>
                <w:rFonts w:hAnsi="標楷體" w:hint="eastAsia"/>
                <w:sz w:val="28"/>
                <w:szCs w:val="28"/>
              </w:rPr>
            </w:pPr>
            <w:r w:rsidRPr="003411EA">
              <w:rPr>
                <w:rFonts w:hAnsi="標楷體" w:hint="eastAsia"/>
                <w:sz w:val="28"/>
                <w:szCs w:val="28"/>
              </w:rPr>
              <w:lastRenderedPageBreak/>
              <w:t>依據之標準</w:t>
            </w:r>
          </w:p>
        </w:tc>
        <w:tc>
          <w:tcPr>
            <w:tcW w:w="1985" w:type="dxa"/>
            <w:vAlign w:val="center"/>
          </w:tcPr>
          <w:p w:rsidR="003411EA" w:rsidRPr="003411EA" w:rsidRDefault="003411EA" w:rsidP="00F712D2">
            <w:pPr>
              <w:pStyle w:val="af8"/>
              <w:spacing w:line="380" w:lineRule="exact"/>
              <w:rPr>
                <w:rFonts w:hAnsi="標楷體" w:hint="eastAsia"/>
                <w:sz w:val="28"/>
                <w:szCs w:val="28"/>
              </w:rPr>
            </w:pPr>
            <w:r w:rsidRPr="003411EA">
              <w:rPr>
                <w:rFonts w:hAnsi="標楷體" w:hint="eastAsia"/>
                <w:sz w:val="28"/>
                <w:szCs w:val="28"/>
              </w:rPr>
              <w:t>規範之要求</w:t>
            </w:r>
          </w:p>
        </w:tc>
        <w:tc>
          <w:tcPr>
            <w:tcW w:w="2041" w:type="dxa"/>
            <w:vAlign w:val="center"/>
          </w:tcPr>
          <w:p w:rsidR="003411EA" w:rsidRPr="003411EA" w:rsidRDefault="003411EA" w:rsidP="00F712D2">
            <w:pPr>
              <w:pStyle w:val="af8"/>
              <w:spacing w:line="380" w:lineRule="exact"/>
              <w:rPr>
                <w:rFonts w:hAnsi="標楷體" w:hint="eastAsia"/>
                <w:sz w:val="28"/>
                <w:szCs w:val="28"/>
              </w:rPr>
            </w:pPr>
            <w:r w:rsidRPr="003411EA">
              <w:rPr>
                <w:rFonts w:hAnsi="標楷體" w:hint="eastAsia"/>
                <w:sz w:val="28"/>
                <w:szCs w:val="28"/>
              </w:rPr>
              <w:t>頻　　　率</w:t>
            </w:r>
          </w:p>
        </w:tc>
      </w:tr>
      <w:tr w:rsidR="003411EA" w:rsidRPr="003411EA">
        <w:tblPrEx>
          <w:tblCellMar>
            <w:top w:w="0" w:type="dxa"/>
            <w:bottom w:w="0" w:type="dxa"/>
          </w:tblCellMar>
        </w:tblPrEx>
        <w:tc>
          <w:tcPr>
            <w:tcW w:w="964" w:type="dxa"/>
            <w:vAlign w:val="center"/>
          </w:tcPr>
          <w:p w:rsidR="003411EA" w:rsidRPr="003411EA" w:rsidRDefault="003411EA" w:rsidP="00F712D2">
            <w:pPr>
              <w:pStyle w:val="af7"/>
              <w:spacing w:line="380" w:lineRule="exact"/>
              <w:rPr>
                <w:rFonts w:hAnsi="標楷體" w:hint="eastAsia"/>
                <w:sz w:val="28"/>
                <w:szCs w:val="28"/>
              </w:rPr>
            </w:pPr>
            <w:r w:rsidRPr="003411EA">
              <w:rPr>
                <w:rFonts w:hAnsi="標楷體" w:hint="eastAsia"/>
                <w:sz w:val="28"/>
                <w:szCs w:val="28"/>
              </w:rPr>
              <w:lastRenderedPageBreak/>
              <w:t>細粒料</w:t>
            </w:r>
          </w:p>
        </w:tc>
        <w:tc>
          <w:tcPr>
            <w:tcW w:w="1247" w:type="dxa"/>
          </w:tcPr>
          <w:p w:rsidR="003411EA" w:rsidRPr="003411EA" w:rsidRDefault="003411EA" w:rsidP="00F712D2">
            <w:pPr>
              <w:pStyle w:val="af7"/>
              <w:spacing w:line="380" w:lineRule="exact"/>
              <w:rPr>
                <w:rFonts w:hAnsi="標楷體" w:hint="eastAsia"/>
                <w:sz w:val="28"/>
                <w:szCs w:val="28"/>
              </w:rPr>
            </w:pPr>
            <w:r w:rsidRPr="003411EA">
              <w:rPr>
                <w:rFonts w:hAnsi="標楷體" w:hint="eastAsia"/>
                <w:sz w:val="28"/>
                <w:szCs w:val="28"/>
              </w:rPr>
              <w:t>水溶性氯離子含量</w:t>
            </w:r>
          </w:p>
        </w:tc>
        <w:tc>
          <w:tcPr>
            <w:tcW w:w="1871" w:type="dxa"/>
          </w:tcPr>
          <w:p w:rsidR="003411EA" w:rsidRPr="003411EA" w:rsidRDefault="003411EA" w:rsidP="00F712D2">
            <w:pPr>
              <w:pStyle w:val="af7"/>
              <w:spacing w:line="380" w:lineRule="exact"/>
              <w:rPr>
                <w:rFonts w:hAnsi="標楷體"/>
                <w:sz w:val="28"/>
                <w:szCs w:val="28"/>
              </w:rPr>
            </w:pPr>
            <w:r w:rsidRPr="003411EA">
              <w:rPr>
                <w:rFonts w:hAnsi="標楷體"/>
                <w:sz w:val="28"/>
                <w:szCs w:val="28"/>
              </w:rPr>
              <w:t>CNS 1240</w:t>
            </w:r>
          </w:p>
        </w:tc>
        <w:tc>
          <w:tcPr>
            <w:tcW w:w="1985" w:type="dxa"/>
          </w:tcPr>
          <w:p w:rsidR="003411EA" w:rsidRPr="003411EA" w:rsidRDefault="003411EA" w:rsidP="00F712D2">
            <w:pPr>
              <w:pStyle w:val="af7"/>
              <w:spacing w:line="380" w:lineRule="exact"/>
              <w:rPr>
                <w:rFonts w:hAnsi="標楷體"/>
                <w:sz w:val="28"/>
                <w:szCs w:val="28"/>
              </w:rPr>
            </w:pPr>
            <w:r w:rsidRPr="003411EA">
              <w:rPr>
                <w:rFonts w:hAnsi="標楷體" w:hint="eastAsia"/>
                <w:sz w:val="28"/>
                <w:szCs w:val="28"/>
              </w:rPr>
              <w:t>預力混凝土：最大</w:t>
            </w:r>
            <w:r w:rsidRPr="003411EA">
              <w:rPr>
                <w:rFonts w:hAnsi="標楷體"/>
                <w:sz w:val="28"/>
                <w:szCs w:val="28"/>
              </w:rPr>
              <w:t>0.012%</w:t>
            </w:r>
            <w:r w:rsidRPr="003411EA">
              <w:rPr>
                <w:rFonts w:hAnsi="標楷體" w:hint="eastAsia"/>
                <w:sz w:val="28"/>
                <w:szCs w:val="28"/>
              </w:rPr>
              <w:t>，其他混凝土：最大</w:t>
            </w:r>
            <w:r w:rsidRPr="003411EA">
              <w:rPr>
                <w:rFonts w:hAnsi="標楷體"/>
                <w:sz w:val="28"/>
                <w:szCs w:val="28"/>
              </w:rPr>
              <w:t>0.024%</w:t>
            </w:r>
          </w:p>
        </w:tc>
        <w:tc>
          <w:tcPr>
            <w:tcW w:w="2041" w:type="dxa"/>
          </w:tcPr>
          <w:p w:rsidR="003411EA" w:rsidRPr="003411EA" w:rsidRDefault="003411EA" w:rsidP="00F712D2">
            <w:pPr>
              <w:pStyle w:val="af7"/>
              <w:spacing w:line="380" w:lineRule="exact"/>
              <w:rPr>
                <w:rFonts w:hAnsi="標楷體"/>
                <w:sz w:val="28"/>
                <w:szCs w:val="28"/>
              </w:rPr>
            </w:pPr>
            <w:r w:rsidRPr="003411EA">
              <w:rPr>
                <w:rFonts w:hAnsi="標楷體" w:hint="eastAsia"/>
                <w:sz w:val="28"/>
                <w:szCs w:val="28"/>
              </w:rPr>
              <w:t>每日一次</w:t>
            </w:r>
          </w:p>
        </w:tc>
      </w:tr>
      <w:tr w:rsidR="003411EA" w:rsidRPr="003411EA">
        <w:tblPrEx>
          <w:tblCellMar>
            <w:top w:w="0" w:type="dxa"/>
            <w:bottom w:w="0" w:type="dxa"/>
          </w:tblCellMar>
        </w:tblPrEx>
        <w:tc>
          <w:tcPr>
            <w:tcW w:w="964" w:type="dxa"/>
            <w:vAlign w:val="center"/>
          </w:tcPr>
          <w:p w:rsidR="003411EA" w:rsidRPr="003411EA" w:rsidRDefault="003411EA" w:rsidP="00F712D2">
            <w:pPr>
              <w:pStyle w:val="af7"/>
              <w:spacing w:line="380" w:lineRule="exact"/>
              <w:rPr>
                <w:rFonts w:hAnsi="標楷體" w:hint="eastAsia"/>
                <w:sz w:val="28"/>
                <w:szCs w:val="28"/>
              </w:rPr>
            </w:pPr>
            <w:r w:rsidRPr="003411EA">
              <w:rPr>
                <w:rFonts w:hAnsi="標楷體" w:hint="eastAsia"/>
                <w:sz w:val="28"/>
                <w:szCs w:val="28"/>
              </w:rPr>
              <w:t>新　拌</w:t>
            </w:r>
          </w:p>
          <w:p w:rsidR="003411EA" w:rsidRPr="003411EA" w:rsidRDefault="003411EA" w:rsidP="00F712D2">
            <w:pPr>
              <w:pStyle w:val="af7"/>
              <w:spacing w:line="380" w:lineRule="exact"/>
              <w:rPr>
                <w:rFonts w:hAnsi="標楷體" w:hint="eastAsia"/>
                <w:sz w:val="28"/>
                <w:szCs w:val="28"/>
              </w:rPr>
            </w:pPr>
            <w:r w:rsidRPr="003411EA">
              <w:rPr>
                <w:rFonts w:hAnsi="標楷體" w:hint="eastAsia"/>
                <w:sz w:val="28"/>
                <w:szCs w:val="28"/>
              </w:rPr>
              <w:t>混凝土</w:t>
            </w:r>
          </w:p>
        </w:tc>
        <w:tc>
          <w:tcPr>
            <w:tcW w:w="1247" w:type="dxa"/>
          </w:tcPr>
          <w:p w:rsidR="003411EA" w:rsidRPr="003411EA" w:rsidRDefault="003411EA" w:rsidP="00F712D2">
            <w:pPr>
              <w:pStyle w:val="af7"/>
              <w:spacing w:line="380" w:lineRule="exact"/>
              <w:rPr>
                <w:rFonts w:hAnsi="標楷體" w:hint="eastAsia"/>
                <w:sz w:val="28"/>
                <w:szCs w:val="28"/>
              </w:rPr>
            </w:pPr>
            <w:r w:rsidRPr="003411EA">
              <w:rPr>
                <w:rFonts w:hAnsi="標楷體" w:hint="eastAsia"/>
                <w:sz w:val="28"/>
                <w:szCs w:val="28"/>
              </w:rPr>
              <w:t>水溶性氯離子含量</w:t>
            </w:r>
          </w:p>
        </w:tc>
        <w:tc>
          <w:tcPr>
            <w:tcW w:w="1871" w:type="dxa"/>
          </w:tcPr>
          <w:p w:rsidR="003411EA" w:rsidRPr="003411EA" w:rsidRDefault="003411EA" w:rsidP="00F712D2">
            <w:pPr>
              <w:pStyle w:val="af7"/>
              <w:spacing w:line="380" w:lineRule="exact"/>
              <w:rPr>
                <w:rFonts w:hAnsi="標楷體" w:hint="eastAsia"/>
                <w:sz w:val="28"/>
                <w:szCs w:val="28"/>
              </w:rPr>
            </w:pPr>
            <w:r w:rsidRPr="003411EA">
              <w:rPr>
                <w:rFonts w:hAnsi="標楷體"/>
                <w:sz w:val="28"/>
                <w:szCs w:val="28"/>
              </w:rPr>
              <w:t>CNS 3090</w:t>
            </w:r>
            <w:r w:rsidRPr="003411EA">
              <w:rPr>
                <w:rFonts w:hAnsi="標楷體" w:hint="eastAsia"/>
                <w:sz w:val="28"/>
                <w:szCs w:val="28"/>
              </w:rPr>
              <w:t>依水溶法</w:t>
            </w:r>
          </w:p>
        </w:tc>
        <w:tc>
          <w:tcPr>
            <w:tcW w:w="1985" w:type="dxa"/>
          </w:tcPr>
          <w:p w:rsidR="003411EA" w:rsidRPr="003411EA" w:rsidRDefault="003411EA" w:rsidP="00F712D2">
            <w:pPr>
              <w:pStyle w:val="af7"/>
              <w:spacing w:line="380" w:lineRule="exact"/>
              <w:rPr>
                <w:rFonts w:hAnsi="標楷體"/>
                <w:sz w:val="28"/>
                <w:szCs w:val="28"/>
              </w:rPr>
            </w:pPr>
            <w:r w:rsidRPr="003411EA">
              <w:rPr>
                <w:rFonts w:hAnsi="標楷體" w:hint="eastAsia"/>
                <w:sz w:val="28"/>
                <w:szCs w:val="28"/>
              </w:rPr>
              <w:t>預力混凝土：最大</w:t>
            </w:r>
            <w:r w:rsidRPr="003411EA">
              <w:rPr>
                <w:rFonts w:hAnsi="標楷體"/>
                <w:sz w:val="28"/>
                <w:szCs w:val="28"/>
              </w:rPr>
              <w:t>0.15</w:t>
            </w:r>
            <w:r w:rsidRPr="003411EA">
              <w:rPr>
                <w:rFonts w:hAnsi="標楷體" w:hint="eastAsia"/>
                <w:sz w:val="28"/>
                <w:szCs w:val="28"/>
              </w:rPr>
              <w:t>kg</w:t>
            </w:r>
            <w:r w:rsidRPr="003411EA">
              <w:rPr>
                <w:rFonts w:hAnsi="標楷體"/>
                <w:sz w:val="28"/>
                <w:szCs w:val="28"/>
              </w:rPr>
              <w:t>/m</w:t>
            </w:r>
            <w:r w:rsidRPr="003411EA">
              <w:rPr>
                <w:rFonts w:hAnsi="標楷體"/>
                <w:sz w:val="28"/>
                <w:szCs w:val="28"/>
                <w:vertAlign w:val="superscript"/>
              </w:rPr>
              <w:t>3</w:t>
            </w:r>
          </w:p>
          <w:p w:rsidR="003411EA" w:rsidRPr="003411EA" w:rsidRDefault="003411EA" w:rsidP="00F712D2">
            <w:pPr>
              <w:pStyle w:val="af7"/>
              <w:spacing w:line="380" w:lineRule="exact"/>
              <w:rPr>
                <w:rFonts w:hAnsi="標楷體"/>
                <w:sz w:val="28"/>
                <w:szCs w:val="28"/>
              </w:rPr>
            </w:pPr>
            <w:r w:rsidRPr="003411EA">
              <w:rPr>
                <w:rFonts w:hAnsi="標楷體" w:hint="eastAsia"/>
                <w:sz w:val="28"/>
                <w:szCs w:val="28"/>
              </w:rPr>
              <w:t>鋼筋混凝土：最大</w:t>
            </w:r>
            <w:r w:rsidRPr="003411EA">
              <w:rPr>
                <w:rFonts w:hAnsi="標楷體"/>
                <w:sz w:val="28"/>
                <w:szCs w:val="28"/>
              </w:rPr>
              <w:t>0.3</w:t>
            </w:r>
            <w:r w:rsidRPr="003411EA">
              <w:rPr>
                <w:rFonts w:hAnsi="標楷體" w:hint="eastAsia"/>
                <w:sz w:val="28"/>
                <w:szCs w:val="28"/>
              </w:rPr>
              <w:t>kg</w:t>
            </w:r>
            <w:r w:rsidRPr="003411EA">
              <w:rPr>
                <w:rFonts w:hAnsi="標楷體"/>
                <w:sz w:val="28"/>
                <w:szCs w:val="28"/>
              </w:rPr>
              <w:t>/m</w:t>
            </w:r>
            <w:r w:rsidRPr="003411EA">
              <w:rPr>
                <w:rFonts w:hAnsi="標楷體"/>
                <w:sz w:val="28"/>
                <w:szCs w:val="28"/>
                <w:vertAlign w:val="superscript"/>
              </w:rPr>
              <w:t>3</w:t>
            </w:r>
          </w:p>
        </w:tc>
        <w:tc>
          <w:tcPr>
            <w:tcW w:w="2041" w:type="dxa"/>
          </w:tcPr>
          <w:p w:rsidR="003411EA" w:rsidRPr="003411EA" w:rsidRDefault="003411EA" w:rsidP="00F712D2">
            <w:pPr>
              <w:pStyle w:val="af7"/>
              <w:spacing w:line="380" w:lineRule="exact"/>
              <w:rPr>
                <w:rFonts w:hAnsi="標楷體"/>
                <w:sz w:val="28"/>
                <w:szCs w:val="28"/>
              </w:rPr>
            </w:pPr>
            <w:r w:rsidRPr="003411EA">
              <w:rPr>
                <w:rFonts w:hAnsi="標楷體" w:hint="eastAsia"/>
                <w:sz w:val="28"/>
                <w:szCs w:val="28"/>
              </w:rPr>
              <w:t>每日一次</w:t>
            </w:r>
          </w:p>
        </w:tc>
      </w:tr>
      <w:tr w:rsidR="003411EA" w:rsidRPr="003411EA">
        <w:tblPrEx>
          <w:tblCellMar>
            <w:top w:w="0" w:type="dxa"/>
            <w:bottom w:w="0" w:type="dxa"/>
          </w:tblCellMar>
        </w:tblPrEx>
        <w:tc>
          <w:tcPr>
            <w:tcW w:w="964" w:type="dxa"/>
            <w:vAlign w:val="center"/>
          </w:tcPr>
          <w:p w:rsidR="003411EA" w:rsidRPr="003411EA" w:rsidRDefault="003411EA" w:rsidP="00F712D2">
            <w:pPr>
              <w:pStyle w:val="af7"/>
              <w:spacing w:line="380" w:lineRule="exact"/>
              <w:rPr>
                <w:rFonts w:hAnsi="標楷體" w:hint="eastAsia"/>
                <w:sz w:val="28"/>
                <w:szCs w:val="28"/>
              </w:rPr>
            </w:pPr>
            <w:r w:rsidRPr="003411EA">
              <w:rPr>
                <w:rFonts w:hAnsi="標楷體" w:hint="eastAsia"/>
                <w:sz w:val="28"/>
                <w:szCs w:val="28"/>
              </w:rPr>
              <w:t>混凝土</w:t>
            </w:r>
          </w:p>
        </w:tc>
        <w:tc>
          <w:tcPr>
            <w:tcW w:w="1247" w:type="dxa"/>
          </w:tcPr>
          <w:p w:rsidR="003411EA" w:rsidRPr="003411EA" w:rsidRDefault="003411EA" w:rsidP="00F712D2">
            <w:pPr>
              <w:pStyle w:val="af7"/>
              <w:spacing w:line="380" w:lineRule="exact"/>
              <w:rPr>
                <w:rFonts w:hAnsi="標楷體" w:hint="eastAsia"/>
                <w:sz w:val="28"/>
                <w:szCs w:val="28"/>
              </w:rPr>
            </w:pPr>
            <w:r w:rsidRPr="003411EA">
              <w:rPr>
                <w:rFonts w:hAnsi="標楷體" w:hint="eastAsia"/>
                <w:sz w:val="28"/>
                <w:szCs w:val="28"/>
              </w:rPr>
              <w:t>坍度試驗</w:t>
            </w:r>
          </w:p>
        </w:tc>
        <w:tc>
          <w:tcPr>
            <w:tcW w:w="1871" w:type="dxa"/>
          </w:tcPr>
          <w:p w:rsidR="003411EA" w:rsidRPr="003411EA" w:rsidRDefault="003411EA" w:rsidP="00F712D2">
            <w:pPr>
              <w:pStyle w:val="af7"/>
              <w:spacing w:line="380" w:lineRule="exact"/>
              <w:rPr>
                <w:rFonts w:hAnsi="標楷體"/>
                <w:sz w:val="28"/>
                <w:szCs w:val="28"/>
              </w:rPr>
            </w:pPr>
            <w:r w:rsidRPr="003411EA">
              <w:rPr>
                <w:rFonts w:hAnsi="標楷體"/>
                <w:sz w:val="28"/>
                <w:szCs w:val="28"/>
              </w:rPr>
              <w:t>CNS 1176</w:t>
            </w:r>
          </w:p>
        </w:tc>
        <w:tc>
          <w:tcPr>
            <w:tcW w:w="1985" w:type="dxa"/>
          </w:tcPr>
          <w:p w:rsidR="003411EA" w:rsidRPr="003411EA" w:rsidRDefault="003411EA" w:rsidP="00F712D2">
            <w:pPr>
              <w:pStyle w:val="af7"/>
              <w:spacing w:line="380" w:lineRule="exact"/>
              <w:rPr>
                <w:rFonts w:hAnsi="標楷體"/>
                <w:sz w:val="28"/>
                <w:szCs w:val="28"/>
              </w:rPr>
            </w:pPr>
            <w:r w:rsidRPr="003411EA">
              <w:rPr>
                <w:rFonts w:hAnsi="標楷體" w:hint="eastAsia"/>
                <w:sz w:val="28"/>
                <w:szCs w:val="28"/>
              </w:rPr>
              <w:t>依設計圖及規範之要求</w:t>
            </w:r>
          </w:p>
        </w:tc>
        <w:tc>
          <w:tcPr>
            <w:tcW w:w="2041" w:type="dxa"/>
          </w:tcPr>
          <w:p w:rsidR="003411EA" w:rsidRPr="003411EA" w:rsidRDefault="003411EA" w:rsidP="00F712D2">
            <w:pPr>
              <w:pStyle w:val="af7"/>
              <w:spacing w:line="380" w:lineRule="exact"/>
              <w:rPr>
                <w:rFonts w:hAnsi="標楷體"/>
                <w:sz w:val="28"/>
                <w:szCs w:val="28"/>
              </w:rPr>
            </w:pPr>
            <w:r w:rsidRPr="003411EA">
              <w:rPr>
                <w:rFonts w:hAnsi="標楷體" w:hint="eastAsia"/>
                <w:sz w:val="28"/>
                <w:szCs w:val="28"/>
              </w:rPr>
              <w:t>不得少於抗壓強度試驗組數</w:t>
            </w:r>
          </w:p>
        </w:tc>
      </w:tr>
      <w:tr w:rsidR="003411EA" w:rsidRPr="003411EA">
        <w:tblPrEx>
          <w:tblCellMar>
            <w:top w:w="0" w:type="dxa"/>
            <w:bottom w:w="0" w:type="dxa"/>
          </w:tblCellMar>
        </w:tblPrEx>
        <w:tc>
          <w:tcPr>
            <w:tcW w:w="964" w:type="dxa"/>
            <w:vAlign w:val="center"/>
          </w:tcPr>
          <w:p w:rsidR="003411EA" w:rsidRPr="003411EA" w:rsidRDefault="003411EA" w:rsidP="00F712D2">
            <w:pPr>
              <w:pStyle w:val="af7"/>
              <w:spacing w:line="380" w:lineRule="exact"/>
              <w:rPr>
                <w:rFonts w:hAnsi="標楷體" w:hint="eastAsia"/>
                <w:sz w:val="28"/>
                <w:szCs w:val="28"/>
              </w:rPr>
            </w:pPr>
            <w:r w:rsidRPr="003411EA">
              <w:rPr>
                <w:rFonts w:hAnsi="標楷體" w:hint="eastAsia"/>
                <w:sz w:val="28"/>
                <w:szCs w:val="28"/>
              </w:rPr>
              <w:t>混凝土</w:t>
            </w:r>
          </w:p>
        </w:tc>
        <w:tc>
          <w:tcPr>
            <w:tcW w:w="1247" w:type="dxa"/>
          </w:tcPr>
          <w:p w:rsidR="003411EA" w:rsidRPr="003411EA" w:rsidRDefault="003411EA" w:rsidP="00F712D2">
            <w:pPr>
              <w:pStyle w:val="af7"/>
              <w:spacing w:line="380" w:lineRule="exact"/>
              <w:rPr>
                <w:rFonts w:hAnsi="標楷體" w:hint="eastAsia"/>
                <w:sz w:val="28"/>
                <w:szCs w:val="28"/>
              </w:rPr>
            </w:pPr>
            <w:r w:rsidRPr="003411EA">
              <w:rPr>
                <w:rFonts w:hAnsi="標楷體" w:hint="eastAsia"/>
                <w:sz w:val="28"/>
                <w:szCs w:val="28"/>
              </w:rPr>
              <w:t>抗壓強度試驗</w:t>
            </w:r>
          </w:p>
        </w:tc>
        <w:tc>
          <w:tcPr>
            <w:tcW w:w="1871" w:type="dxa"/>
          </w:tcPr>
          <w:p w:rsidR="003411EA" w:rsidRPr="003411EA" w:rsidRDefault="003411EA" w:rsidP="00F712D2">
            <w:pPr>
              <w:pStyle w:val="af7"/>
              <w:spacing w:line="380" w:lineRule="exact"/>
              <w:rPr>
                <w:rFonts w:hAnsi="標楷體"/>
                <w:sz w:val="28"/>
                <w:szCs w:val="28"/>
              </w:rPr>
            </w:pPr>
            <w:r w:rsidRPr="003411EA">
              <w:rPr>
                <w:rFonts w:hAnsi="標楷體"/>
                <w:sz w:val="28"/>
                <w:szCs w:val="28"/>
              </w:rPr>
              <w:t>CNS 1174</w:t>
            </w:r>
          </w:p>
          <w:p w:rsidR="003411EA" w:rsidRPr="003411EA" w:rsidRDefault="003411EA" w:rsidP="00F712D2">
            <w:pPr>
              <w:pStyle w:val="af7"/>
              <w:spacing w:line="380" w:lineRule="exact"/>
              <w:rPr>
                <w:rFonts w:hAnsi="標楷體"/>
                <w:sz w:val="28"/>
                <w:szCs w:val="28"/>
              </w:rPr>
            </w:pPr>
            <w:r w:rsidRPr="003411EA">
              <w:rPr>
                <w:rFonts w:hAnsi="標楷體"/>
                <w:sz w:val="28"/>
                <w:szCs w:val="28"/>
              </w:rPr>
              <w:t>CNS 1231</w:t>
            </w:r>
          </w:p>
        </w:tc>
        <w:tc>
          <w:tcPr>
            <w:tcW w:w="1985" w:type="dxa"/>
          </w:tcPr>
          <w:p w:rsidR="003411EA" w:rsidRPr="003411EA" w:rsidRDefault="003411EA" w:rsidP="00F712D2">
            <w:pPr>
              <w:pStyle w:val="af7"/>
              <w:spacing w:line="380" w:lineRule="exact"/>
              <w:rPr>
                <w:rFonts w:hAnsi="標楷體"/>
                <w:sz w:val="28"/>
                <w:szCs w:val="28"/>
              </w:rPr>
            </w:pPr>
            <w:r w:rsidRPr="003411EA">
              <w:rPr>
                <w:rFonts w:hAnsi="標楷體" w:hint="eastAsia"/>
                <w:sz w:val="28"/>
                <w:szCs w:val="28"/>
              </w:rPr>
              <w:t>依設計圖及規範之要求</w:t>
            </w:r>
          </w:p>
        </w:tc>
        <w:tc>
          <w:tcPr>
            <w:tcW w:w="2041" w:type="dxa"/>
          </w:tcPr>
          <w:p w:rsidR="003411EA" w:rsidRPr="003411EA" w:rsidRDefault="003411EA" w:rsidP="00F712D2">
            <w:pPr>
              <w:pStyle w:val="af7"/>
              <w:spacing w:line="380" w:lineRule="exact"/>
              <w:rPr>
                <w:rFonts w:hAnsi="標楷體"/>
                <w:sz w:val="28"/>
                <w:szCs w:val="28"/>
              </w:rPr>
            </w:pPr>
            <w:r w:rsidRPr="003411EA">
              <w:rPr>
                <w:rFonts w:hAnsi="標楷體" w:hint="eastAsia"/>
                <w:sz w:val="28"/>
                <w:szCs w:val="28"/>
              </w:rPr>
              <w:t>依本章</w:t>
            </w:r>
            <w:smartTag w:uri="urn:schemas-microsoft-com:office:smarttags" w:element="chsdate">
              <w:smartTagPr>
                <w:attr w:name="Year" w:val="1899"/>
                <w:attr w:name="Month" w:val="12"/>
                <w:attr w:name="Day" w:val="30"/>
                <w:attr w:name="IsLunarDate" w:val="False"/>
                <w:attr w:name="IsROCDate" w:val="False"/>
              </w:smartTagPr>
              <w:r w:rsidRPr="003411EA">
                <w:rPr>
                  <w:rFonts w:hAnsi="標楷體" w:hint="eastAsia"/>
                  <w:sz w:val="28"/>
                  <w:szCs w:val="28"/>
                </w:rPr>
                <w:t>3.3.2</w:t>
              </w:r>
            </w:smartTag>
            <w:r w:rsidRPr="003411EA">
              <w:rPr>
                <w:rFonts w:hAnsi="標楷體" w:hint="eastAsia"/>
                <w:sz w:val="28"/>
                <w:szCs w:val="28"/>
              </w:rPr>
              <w:t>規定辦理</w:t>
            </w:r>
          </w:p>
          <w:p w:rsidR="003411EA" w:rsidRPr="003411EA" w:rsidRDefault="003411EA" w:rsidP="00F712D2">
            <w:pPr>
              <w:pStyle w:val="af7"/>
              <w:spacing w:line="380" w:lineRule="exact"/>
              <w:rPr>
                <w:rFonts w:hAnsi="標楷體"/>
                <w:sz w:val="28"/>
                <w:szCs w:val="28"/>
              </w:rPr>
            </w:pPr>
          </w:p>
        </w:tc>
      </w:tr>
    </w:tbl>
    <w:p w:rsidR="003411EA" w:rsidRPr="003411EA" w:rsidRDefault="003411EA" w:rsidP="001B4AFB">
      <w:pPr>
        <w:pStyle w:val="110"/>
        <w:ind w:leftChars="162" w:left="1089" w:hangingChars="250" w:hanging="700"/>
        <w:rPr>
          <w:rFonts w:hAnsi="標楷體" w:hint="eastAsia"/>
          <w:sz w:val="28"/>
          <w:szCs w:val="28"/>
        </w:rPr>
      </w:pPr>
      <w:r w:rsidRPr="003411EA">
        <w:rPr>
          <w:rFonts w:hAnsi="標楷體" w:hint="eastAsia"/>
          <w:sz w:val="28"/>
          <w:szCs w:val="28"/>
        </w:rPr>
        <w:t>2.每組圓柱試體之數目</w:t>
      </w:r>
    </w:p>
    <w:p w:rsidR="003411EA" w:rsidRPr="003411EA" w:rsidRDefault="003411EA" w:rsidP="001B4AFB">
      <w:pPr>
        <w:pStyle w:val="ab"/>
        <w:ind w:leftChars="429" w:left="1540" w:hangingChars="182" w:hanging="510"/>
        <w:rPr>
          <w:rFonts w:ascii="標楷體" w:eastAsia="標楷體" w:hAnsi="標楷體" w:hint="eastAsia"/>
          <w:sz w:val="28"/>
          <w:szCs w:val="28"/>
        </w:rPr>
      </w:pPr>
      <w:r w:rsidRPr="003411EA">
        <w:rPr>
          <w:rFonts w:ascii="標楷體" w:eastAsia="標楷體" w:hAnsi="標楷體" w:hint="eastAsia"/>
          <w:sz w:val="28"/>
          <w:szCs w:val="28"/>
        </w:rPr>
        <w:t>(1)</w:t>
      </w:r>
      <w:r w:rsidRPr="003411EA">
        <w:rPr>
          <w:rFonts w:ascii="標楷體" w:eastAsia="標楷體" w:hAnsi="標楷體"/>
          <w:sz w:val="28"/>
          <w:szCs w:val="28"/>
        </w:rPr>
        <w:t xml:space="preserve"> </w:t>
      </w:r>
      <w:r w:rsidRPr="003411EA">
        <w:rPr>
          <w:rFonts w:ascii="標楷體" w:eastAsia="標楷體" w:hAnsi="標楷體" w:hint="eastAsia"/>
          <w:sz w:val="28"/>
          <w:szCs w:val="28"/>
        </w:rPr>
        <w:t>除另有規定外，在混凝土輸送至澆置位置，取樣製作混凝土圓柱試體，每組取樣至少製作</w:t>
      </w:r>
      <w:r w:rsidRPr="003411EA">
        <w:rPr>
          <w:rFonts w:ascii="標楷體" w:eastAsia="標楷體" w:hAnsi="標楷體"/>
          <w:sz w:val="28"/>
          <w:szCs w:val="28"/>
        </w:rPr>
        <w:t>2</w:t>
      </w:r>
      <w:r w:rsidRPr="003411EA">
        <w:rPr>
          <w:rFonts w:ascii="標楷體" w:eastAsia="標楷體" w:hAnsi="標楷體" w:hint="eastAsia"/>
          <w:sz w:val="28"/>
          <w:szCs w:val="28"/>
        </w:rPr>
        <w:t>個試體，該次各試體之平均值當成該次之試驗結果。用於檢驗混凝土抗壓強度之樣本量不得小於以下規定：</w:t>
      </w:r>
    </w:p>
    <w:p w:rsidR="003411EA" w:rsidRPr="003411EA" w:rsidRDefault="003411EA" w:rsidP="009C0CB9">
      <w:pPr>
        <w:pStyle w:val="Af6"/>
        <w:rPr>
          <w:rFonts w:hAnsi="標楷體" w:hint="eastAsia"/>
          <w:sz w:val="28"/>
          <w:szCs w:val="28"/>
        </w:rPr>
      </w:pPr>
      <w:r w:rsidRPr="003411EA">
        <w:rPr>
          <w:rFonts w:hAnsi="標楷體" w:hint="eastAsia"/>
          <w:sz w:val="28"/>
          <w:szCs w:val="28"/>
        </w:rPr>
        <w:t>A.澆置之各種配比混凝土，每天各至少取樣一組。</w:t>
      </w:r>
    </w:p>
    <w:p w:rsidR="003411EA" w:rsidRPr="003411EA" w:rsidRDefault="003411EA" w:rsidP="009C0CB9">
      <w:pPr>
        <w:pStyle w:val="Af6"/>
        <w:rPr>
          <w:rFonts w:hAnsi="標楷體" w:hint="eastAsia"/>
          <w:sz w:val="28"/>
          <w:szCs w:val="28"/>
        </w:rPr>
      </w:pPr>
      <w:r w:rsidRPr="003411EA">
        <w:rPr>
          <w:rFonts w:hAnsi="標楷體" w:hint="eastAsia"/>
          <w:sz w:val="28"/>
          <w:szCs w:val="28"/>
        </w:rPr>
        <w:t>B.連續澆置之混凝土，每</w:t>
      </w:r>
      <w:smartTag w:uri="urn:schemas-microsoft-com:office:smarttags" w:element="chmetcnv">
        <w:smartTagPr>
          <w:attr w:name="UnitName" w:val="m3"/>
          <w:attr w:name="SourceValue" w:val="100"/>
          <w:attr w:name="HasSpace" w:val="False"/>
          <w:attr w:name="Negative" w:val="False"/>
          <w:attr w:name="NumberType" w:val="1"/>
          <w:attr w:name="TCSC" w:val="0"/>
        </w:smartTagPr>
        <w:r w:rsidRPr="003411EA">
          <w:rPr>
            <w:rFonts w:hAnsi="標楷體" w:hint="eastAsia"/>
            <w:sz w:val="28"/>
            <w:szCs w:val="28"/>
          </w:rPr>
          <w:t>100</w:t>
        </w:r>
        <w:r w:rsidRPr="003411EA">
          <w:rPr>
            <w:rFonts w:hAnsi="標楷體"/>
            <w:sz w:val="28"/>
            <w:szCs w:val="28"/>
          </w:rPr>
          <w:t>m</w:t>
        </w:r>
        <w:r w:rsidRPr="003411EA">
          <w:rPr>
            <w:rFonts w:hAnsi="標楷體"/>
            <w:sz w:val="28"/>
            <w:szCs w:val="28"/>
            <w:vertAlign w:val="superscript"/>
          </w:rPr>
          <w:t>3</w:t>
        </w:r>
      </w:smartTag>
      <w:r w:rsidRPr="003411EA">
        <w:rPr>
          <w:rFonts w:hAnsi="標楷體" w:hint="eastAsia"/>
          <w:sz w:val="28"/>
          <w:szCs w:val="28"/>
        </w:rPr>
        <w:t>至少取樣一組。</w:t>
      </w:r>
    </w:p>
    <w:p w:rsidR="003411EA" w:rsidRPr="003411EA" w:rsidRDefault="003411EA" w:rsidP="009C0CB9">
      <w:pPr>
        <w:pStyle w:val="Af6"/>
        <w:rPr>
          <w:rFonts w:hAnsi="標楷體" w:hint="eastAsia"/>
          <w:sz w:val="28"/>
          <w:szCs w:val="28"/>
        </w:rPr>
      </w:pPr>
      <w:r w:rsidRPr="003411EA">
        <w:rPr>
          <w:rFonts w:hAnsi="標楷體" w:hint="eastAsia"/>
          <w:sz w:val="28"/>
          <w:szCs w:val="28"/>
        </w:rPr>
        <w:t>C.版或牆之澆置面積每</w:t>
      </w:r>
      <w:smartTag w:uri="urn:schemas-microsoft-com:office:smarttags" w:element="chmetcnv">
        <w:smartTagPr>
          <w:attr w:name="UnitName" w:val="m2"/>
          <w:attr w:name="SourceValue" w:val="450"/>
          <w:attr w:name="HasSpace" w:val="False"/>
          <w:attr w:name="Negative" w:val="False"/>
          <w:attr w:name="NumberType" w:val="1"/>
          <w:attr w:name="TCSC" w:val="0"/>
        </w:smartTagPr>
        <w:r w:rsidRPr="003411EA">
          <w:rPr>
            <w:rFonts w:hAnsi="標楷體"/>
            <w:sz w:val="28"/>
            <w:szCs w:val="28"/>
          </w:rPr>
          <w:t>450m</w:t>
        </w:r>
        <w:r w:rsidRPr="003411EA">
          <w:rPr>
            <w:rFonts w:hAnsi="標楷體"/>
            <w:sz w:val="28"/>
            <w:szCs w:val="28"/>
            <w:vertAlign w:val="superscript"/>
          </w:rPr>
          <w:t>2</w:t>
        </w:r>
      </w:smartTag>
      <w:r w:rsidRPr="003411EA">
        <w:rPr>
          <w:rFonts w:hAnsi="標楷體" w:hint="eastAsia"/>
          <w:sz w:val="28"/>
          <w:szCs w:val="28"/>
        </w:rPr>
        <w:t>至少取樣一組。</w:t>
      </w:r>
    </w:p>
    <w:p w:rsidR="003411EA" w:rsidRPr="003411EA" w:rsidRDefault="003411EA" w:rsidP="001B4AFB">
      <w:pPr>
        <w:pStyle w:val="ab"/>
        <w:ind w:leftChars="428" w:left="1450" w:hangingChars="151" w:hanging="423"/>
        <w:rPr>
          <w:rFonts w:ascii="標楷體" w:eastAsia="標楷體" w:hAnsi="標楷體" w:hint="eastAsia"/>
          <w:sz w:val="28"/>
          <w:szCs w:val="28"/>
        </w:rPr>
      </w:pPr>
      <w:r w:rsidRPr="003411EA">
        <w:rPr>
          <w:rFonts w:ascii="標楷體" w:eastAsia="標楷體" w:hAnsi="標楷體" w:hint="eastAsia"/>
          <w:sz w:val="28"/>
          <w:szCs w:val="28"/>
        </w:rPr>
        <w:t>(2)若因拆模版、施預力等施工控制需要，應另外增加必要之試體個數，在適當齡期試驗強度。</w:t>
      </w:r>
    </w:p>
    <w:p w:rsidR="003411EA" w:rsidRPr="003411EA" w:rsidRDefault="003411EA" w:rsidP="001B4AFB">
      <w:pPr>
        <w:pStyle w:val="110"/>
        <w:ind w:leftChars="216" w:left="1078" w:hangingChars="200" w:hanging="560"/>
        <w:rPr>
          <w:rFonts w:hAnsi="標楷體" w:hint="eastAsia"/>
          <w:sz w:val="28"/>
          <w:szCs w:val="28"/>
        </w:rPr>
      </w:pPr>
      <w:r w:rsidRPr="003411EA">
        <w:rPr>
          <w:rFonts w:hAnsi="標楷體" w:hint="eastAsia"/>
          <w:sz w:val="28"/>
          <w:szCs w:val="28"/>
        </w:rPr>
        <w:t>3.合格標準</w:t>
      </w:r>
    </w:p>
    <w:p w:rsidR="003411EA" w:rsidRPr="003411EA" w:rsidRDefault="003411EA" w:rsidP="001B4AFB">
      <w:pPr>
        <w:pStyle w:val="11"/>
        <w:ind w:leftChars="400" w:left="1520" w:hangingChars="200" w:hanging="560"/>
        <w:rPr>
          <w:rFonts w:hAnsi="標楷體" w:hint="eastAsia"/>
          <w:sz w:val="28"/>
          <w:szCs w:val="28"/>
        </w:rPr>
      </w:pPr>
      <w:r w:rsidRPr="003411EA">
        <w:rPr>
          <w:rFonts w:hAnsi="標楷體" w:hint="eastAsia"/>
          <w:sz w:val="28"/>
          <w:szCs w:val="28"/>
        </w:rPr>
        <w:t>合格之標準說明如下：</w:t>
      </w:r>
    </w:p>
    <w:p w:rsidR="003411EA" w:rsidRPr="003411EA" w:rsidRDefault="003411EA" w:rsidP="001B4AFB">
      <w:pPr>
        <w:pStyle w:val="11"/>
        <w:ind w:leftChars="400" w:left="1520" w:hangingChars="200" w:hanging="560"/>
        <w:rPr>
          <w:rFonts w:hAnsi="標楷體" w:hint="eastAsia"/>
          <w:sz w:val="28"/>
          <w:szCs w:val="28"/>
        </w:rPr>
      </w:pPr>
      <w:r w:rsidRPr="003411EA">
        <w:rPr>
          <w:rFonts w:hAnsi="標楷體" w:hint="eastAsia"/>
          <w:sz w:val="28"/>
          <w:szCs w:val="28"/>
        </w:rPr>
        <w:t>(1)</w:t>
      </w:r>
      <w:r w:rsidRPr="003411EA">
        <w:rPr>
          <w:rFonts w:hAnsi="標楷體"/>
          <w:sz w:val="28"/>
          <w:szCs w:val="28"/>
        </w:rPr>
        <w:t xml:space="preserve"> </w:t>
      </w:r>
      <w:r w:rsidRPr="003411EA">
        <w:rPr>
          <w:rFonts w:hAnsi="標楷體" w:hint="eastAsia"/>
          <w:sz w:val="28"/>
          <w:szCs w:val="28"/>
        </w:rPr>
        <w:t>同一次澆置之圓柱試體各組試驗結果之平均值(以M代表)不低於規定強度</w:t>
      </w:r>
      <w:r w:rsidRPr="003411EA">
        <w:rPr>
          <w:rFonts w:hAnsi="標楷體"/>
          <w:sz w:val="28"/>
          <w:szCs w:val="28"/>
        </w:rPr>
        <w:t>(fc')</w:t>
      </w:r>
      <w:r w:rsidRPr="003411EA">
        <w:rPr>
          <w:rFonts w:hAnsi="標楷體" w:hint="eastAsia"/>
          <w:sz w:val="28"/>
          <w:szCs w:val="28"/>
        </w:rPr>
        <w:t>時，其所代表之混凝土視為合</w:t>
      </w:r>
      <w:r w:rsidRPr="003411EA">
        <w:rPr>
          <w:rFonts w:hAnsi="標楷體" w:hint="eastAsia"/>
          <w:sz w:val="28"/>
          <w:szCs w:val="28"/>
        </w:rPr>
        <w:lastRenderedPageBreak/>
        <w:t>格，付予全額之契約單價。</w:t>
      </w:r>
    </w:p>
    <w:p w:rsidR="003411EA" w:rsidRPr="003411EA" w:rsidRDefault="003411EA" w:rsidP="001B4AFB">
      <w:pPr>
        <w:pStyle w:val="11"/>
        <w:ind w:leftChars="400" w:left="1520" w:hangingChars="200" w:hanging="560"/>
        <w:rPr>
          <w:rFonts w:hAnsi="標楷體" w:hint="eastAsia"/>
          <w:sz w:val="28"/>
          <w:szCs w:val="28"/>
        </w:rPr>
      </w:pPr>
      <w:r w:rsidRPr="003411EA">
        <w:rPr>
          <w:rFonts w:hAnsi="標楷體" w:hint="eastAsia"/>
          <w:sz w:val="28"/>
          <w:szCs w:val="28"/>
        </w:rPr>
        <w:t>(2)</w:t>
      </w:r>
      <w:r w:rsidRPr="003411EA">
        <w:rPr>
          <w:rFonts w:hAnsi="標楷體"/>
          <w:sz w:val="28"/>
          <w:szCs w:val="28"/>
        </w:rPr>
        <w:t xml:space="preserve"> </w:t>
      </w:r>
      <w:r w:rsidRPr="003411EA">
        <w:rPr>
          <w:rFonts w:hAnsi="標楷體" w:hint="eastAsia"/>
          <w:sz w:val="28"/>
          <w:szCs w:val="28"/>
        </w:rPr>
        <w:t>水中混凝土或因耐候等要求，採用比要求強度所相應值為小之水灰比時，應依指定水灰比在試驗室配比試驗求得強度之80％為規定強度（</w:t>
      </w:r>
      <w:r w:rsidRPr="003411EA">
        <w:rPr>
          <w:rFonts w:hAnsi="標楷體"/>
          <w:sz w:val="28"/>
          <w:szCs w:val="28"/>
        </w:rPr>
        <w:t>fc'</w:t>
      </w:r>
      <w:r w:rsidRPr="003411EA">
        <w:rPr>
          <w:rFonts w:hAnsi="標楷體" w:hint="eastAsia"/>
          <w:sz w:val="28"/>
          <w:szCs w:val="28"/>
        </w:rPr>
        <w:t>）用以判定是否合格。該項數值由工程司通知本公司。例如試驗室依水灰比0.5配合設計，其強度相應值為400kg</w:t>
      </w:r>
      <w:r w:rsidRPr="003411EA">
        <w:rPr>
          <w:rFonts w:hAnsi="標楷體"/>
          <w:sz w:val="28"/>
          <w:szCs w:val="28"/>
        </w:rPr>
        <w:t>f</w:t>
      </w:r>
      <w:r w:rsidRPr="003411EA">
        <w:rPr>
          <w:rFonts w:hAnsi="標楷體" w:hint="eastAsia"/>
          <w:sz w:val="28"/>
          <w:szCs w:val="28"/>
        </w:rPr>
        <w:t>/cm</w:t>
      </w:r>
      <w:r w:rsidRPr="003411EA">
        <w:rPr>
          <w:rFonts w:hAnsi="標楷體" w:hint="eastAsia"/>
          <w:sz w:val="28"/>
          <w:szCs w:val="28"/>
          <w:vertAlign w:val="superscript"/>
        </w:rPr>
        <w:t>2</w:t>
      </w:r>
      <w:r w:rsidRPr="003411EA">
        <w:rPr>
          <w:rFonts w:hAnsi="標楷體" w:hint="eastAsia"/>
          <w:sz w:val="28"/>
          <w:szCs w:val="28"/>
        </w:rPr>
        <w:t>，即其規定強度（</w:t>
      </w:r>
      <w:r w:rsidRPr="003411EA">
        <w:rPr>
          <w:rFonts w:hAnsi="標楷體"/>
          <w:sz w:val="28"/>
          <w:szCs w:val="28"/>
        </w:rPr>
        <w:t>fc'</w:t>
      </w:r>
      <w:r w:rsidRPr="003411EA">
        <w:rPr>
          <w:rFonts w:hAnsi="標楷體" w:hint="eastAsia"/>
          <w:sz w:val="28"/>
          <w:szCs w:val="28"/>
        </w:rPr>
        <w:t>）為400×0.80＝320kg</w:t>
      </w:r>
      <w:r w:rsidRPr="003411EA">
        <w:rPr>
          <w:rFonts w:hAnsi="標楷體"/>
          <w:sz w:val="28"/>
          <w:szCs w:val="28"/>
        </w:rPr>
        <w:t>f</w:t>
      </w:r>
      <w:r w:rsidRPr="003411EA">
        <w:rPr>
          <w:rFonts w:hAnsi="標楷體" w:hint="eastAsia"/>
          <w:sz w:val="28"/>
          <w:szCs w:val="28"/>
        </w:rPr>
        <w:t>/cm</w:t>
      </w:r>
      <w:r w:rsidRPr="003411EA">
        <w:rPr>
          <w:rFonts w:hAnsi="標楷體" w:hint="eastAsia"/>
          <w:sz w:val="28"/>
          <w:szCs w:val="28"/>
          <w:vertAlign w:val="superscript"/>
        </w:rPr>
        <w:t>2</w:t>
      </w:r>
      <w:r w:rsidRPr="003411EA">
        <w:rPr>
          <w:rFonts w:hAnsi="標楷體" w:hint="eastAsia"/>
          <w:sz w:val="28"/>
          <w:szCs w:val="28"/>
        </w:rPr>
        <w:t>。</w:t>
      </w:r>
    </w:p>
    <w:p w:rsidR="003411EA" w:rsidRPr="003411EA" w:rsidRDefault="003411EA" w:rsidP="001B4AFB">
      <w:pPr>
        <w:pStyle w:val="110"/>
        <w:ind w:leftChars="216" w:left="1078" w:hangingChars="200" w:hanging="560"/>
        <w:rPr>
          <w:rFonts w:hAnsi="標楷體" w:hint="eastAsia"/>
          <w:sz w:val="28"/>
          <w:szCs w:val="28"/>
        </w:rPr>
      </w:pPr>
      <w:r w:rsidRPr="003411EA">
        <w:rPr>
          <w:rFonts w:hAnsi="標楷體" w:hint="eastAsia"/>
          <w:sz w:val="28"/>
          <w:szCs w:val="28"/>
        </w:rPr>
        <w:t>4.不合格之研判及處理</w:t>
      </w:r>
    </w:p>
    <w:p w:rsidR="003411EA" w:rsidRPr="003411EA" w:rsidRDefault="003411EA" w:rsidP="001B4AFB">
      <w:pPr>
        <w:pStyle w:val="11"/>
        <w:ind w:leftChars="400" w:left="1520" w:hangingChars="200" w:hanging="560"/>
        <w:rPr>
          <w:rFonts w:hAnsi="標楷體" w:hint="eastAsia"/>
          <w:sz w:val="28"/>
          <w:szCs w:val="28"/>
        </w:rPr>
      </w:pPr>
      <w:r w:rsidRPr="003411EA">
        <w:rPr>
          <w:rFonts w:hAnsi="標楷體" w:hint="eastAsia"/>
          <w:sz w:val="28"/>
          <w:szCs w:val="28"/>
        </w:rPr>
        <w:t>(1)</w:t>
      </w:r>
      <w:r w:rsidRPr="003411EA">
        <w:rPr>
          <w:rFonts w:hAnsi="標楷體"/>
          <w:sz w:val="28"/>
          <w:szCs w:val="28"/>
        </w:rPr>
        <w:t xml:space="preserve"> </w:t>
      </w:r>
      <w:r w:rsidRPr="003411EA">
        <w:rPr>
          <w:rFonts w:hAnsi="標楷體" w:hint="eastAsia"/>
          <w:sz w:val="28"/>
          <w:szCs w:val="28"/>
        </w:rPr>
        <w:t>同一次澆置之圓柱試體各組試驗結果之平均值(M)低於規定強度（fc</w:t>
      </w:r>
      <w:r w:rsidRPr="003411EA">
        <w:rPr>
          <w:rFonts w:hAnsi="標楷體"/>
          <w:sz w:val="28"/>
          <w:szCs w:val="28"/>
        </w:rPr>
        <w:t>’</w:t>
      </w:r>
      <w:r w:rsidRPr="003411EA">
        <w:rPr>
          <w:rFonts w:hAnsi="標楷體" w:hint="eastAsia"/>
          <w:sz w:val="28"/>
          <w:szCs w:val="28"/>
        </w:rPr>
        <w:t>）90％時，則所代表之混凝土及其連帶部份安全受影響之結構體視為不合格，應予拆除重做。如承包商對該部份混凝土試體之強度有懷疑時，得要求辦理鑽心試驗（鑽心試驗以一次為限，試驗單位由公路局指定）。鑽心試驗之一切費用概由本公司負擔。其試驗方法依CNS 1238辦理，鑽心試體直徑至少為粗粒料標稱最大粒徑3倍，不得已時得為2倍，且至少為</w:t>
      </w:r>
      <w:smartTag w:uri="urn:schemas-microsoft-com:office:smarttags" w:element="chmetcnv">
        <w:smartTagPr>
          <w:attr w:name="UnitName" w:val="cm"/>
          <w:attr w:name="SourceValue" w:val="5"/>
          <w:attr w:name="HasSpace" w:val="False"/>
          <w:attr w:name="Negative" w:val="False"/>
          <w:attr w:name="NumberType" w:val="1"/>
          <w:attr w:name="TCSC" w:val="0"/>
        </w:smartTagPr>
        <w:r w:rsidRPr="003411EA">
          <w:rPr>
            <w:rFonts w:hAnsi="標楷體" w:hint="eastAsia"/>
            <w:sz w:val="28"/>
            <w:szCs w:val="28"/>
          </w:rPr>
          <w:t>5cm</w:t>
        </w:r>
      </w:smartTag>
      <w:r w:rsidRPr="003411EA">
        <w:rPr>
          <w:rFonts w:hAnsi="標楷體" w:hint="eastAsia"/>
          <w:sz w:val="28"/>
          <w:szCs w:val="28"/>
        </w:rPr>
        <w:t>。每一混凝土強度可疑處應取3個代表性試體，取樣位置由工程司決定，以期對結構強度之損害最小。若試驗前發現試體於取出或處理過程中有損壞之現象時，應重新取樣。試體之平均強度低於規定強度（</w:t>
      </w:r>
      <w:r w:rsidRPr="003411EA">
        <w:rPr>
          <w:rFonts w:hAnsi="標楷體"/>
          <w:sz w:val="28"/>
          <w:szCs w:val="28"/>
        </w:rPr>
        <w:t>fc'</w:t>
      </w:r>
      <w:r w:rsidRPr="003411EA">
        <w:rPr>
          <w:rFonts w:hAnsi="標楷體" w:hint="eastAsia"/>
          <w:sz w:val="28"/>
          <w:szCs w:val="28"/>
        </w:rPr>
        <w:t>）之85％或任一試體之強度低於規定強度（</w:t>
      </w:r>
      <w:r w:rsidRPr="003411EA">
        <w:rPr>
          <w:rFonts w:hAnsi="標楷體"/>
          <w:sz w:val="28"/>
          <w:szCs w:val="28"/>
        </w:rPr>
        <w:t>fc'</w:t>
      </w:r>
      <w:r w:rsidRPr="003411EA">
        <w:rPr>
          <w:rFonts w:hAnsi="標楷體" w:hint="eastAsia"/>
          <w:sz w:val="28"/>
          <w:szCs w:val="28"/>
        </w:rPr>
        <w:t>）之75％時，則其所代表混凝土視為不合格，應將其所代表部份及連帶部份安全受影響之結構體拆除重做。拆除重做之一切費用，概由本公司負擔。</w:t>
      </w:r>
    </w:p>
    <w:p w:rsidR="003411EA" w:rsidRPr="003411EA" w:rsidRDefault="003411EA" w:rsidP="001B4AFB">
      <w:pPr>
        <w:pStyle w:val="11"/>
        <w:ind w:leftChars="400" w:left="1520" w:hangingChars="200" w:hanging="560"/>
        <w:rPr>
          <w:rFonts w:hAnsi="標楷體" w:hint="eastAsia"/>
          <w:sz w:val="28"/>
          <w:szCs w:val="28"/>
        </w:rPr>
      </w:pPr>
      <w:r w:rsidRPr="003411EA">
        <w:rPr>
          <w:rFonts w:hAnsi="標楷體" w:hint="eastAsia"/>
          <w:sz w:val="28"/>
          <w:szCs w:val="28"/>
        </w:rPr>
        <w:t>(2)</w:t>
      </w:r>
      <w:r w:rsidRPr="003411EA">
        <w:rPr>
          <w:rFonts w:hAnsi="標楷體"/>
          <w:sz w:val="28"/>
          <w:szCs w:val="28"/>
        </w:rPr>
        <w:t xml:space="preserve"> </w:t>
      </w:r>
      <w:r w:rsidRPr="003411EA">
        <w:rPr>
          <w:rFonts w:hAnsi="標楷體" w:hint="eastAsia"/>
          <w:sz w:val="28"/>
          <w:szCs w:val="28"/>
        </w:rPr>
        <w:t>抗壓強度檢驗若有遺漏時，應補做鑽心試驗。本項試驗費用由本公司負擔。</w:t>
      </w:r>
    </w:p>
    <w:p w:rsidR="003411EA" w:rsidRPr="003411EA" w:rsidRDefault="003411EA" w:rsidP="001B4AFB">
      <w:pPr>
        <w:pStyle w:val="11"/>
        <w:ind w:leftChars="400" w:left="1520" w:hangingChars="200" w:hanging="560"/>
        <w:rPr>
          <w:rFonts w:hAnsi="標楷體" w:hint="eastAsia"/>
          <w:sz w:val="28"/>
          <w:szCs w:val="28"/>
        </w:rPr>
      </w:pPr>
      <w:r w:rsidRPr="003411EA">
        <w:rPr>
          <w:rFonts w:hAnsi="標楷體" w:hint="eastAsia"/>
          <w:sz w:val="28"/>
          <w:szCs w:val="28"/>
        </w:rPr>
        <w:t>(3)</w:t>
      </w:r>
      <w:r w:rsidRPr="003411EA">
        <w:rPr>
          <w:rFonts w:hAnsi="標楷體"/>
          <w:sz w:val="28"/>
          <w:szCs w:val="28"/>
        </w:rPr>
        <w:t xml:space="preserve"> </w:t>
      </w:r>
      <w:r w:rsidRPr="003411EA">
        <w:rPr>
          <w:rFonts w:hAnsi="標楷體" w:hint="eastAsia"/>
          <w:sz w:val="28"/>
          <w:szCs w:val="28"/>
        </w:rPr>
        <w:t>澆置試體之試驗結果異常，得加做鑽心試驗。本項試驗</w:t>
      </w:r>
      <w:r w:rsidRPr="003411EA">
        <w:rPr>
          <w:rFonts w:hAnsi="標楷體" w:hint="eastAsia"/>
          <w:sz w:val="28"/>
          <w:szCs w:val="28"/>
        </w:rPr>
        <w:lastRenderedPageBreak/>
        <w:t>費用由本公司負擔。</w:t>
      </w:r>
    </w:p>
    <w:p w:rsidR="003411EA" w:rsidRPr="003411EA" w:rsidRDefault="003411EA" w:rsidP="001B4AFB">
      <w:pPr>
        <w:pStyle w:val="11"/>
        <w:ind w:leftChars="400" w:left="1520" w:hangingChars="200" w:hanging="560"/>
        <w:rPr>
          <w:rFonts w:hAnsi="標楷體" w:hint="eastAsia"/>
          <w:sz w:val="28"/>
          <w:szCs w:val="28"/>
        </w:rPr>
      </w:pPr>
      <w:r w:rsidRPr="003411EA">
        <w:rPr>
          <w:rFonts w:hAnsi="標楷體" w:hint="eastAsia"/>
          <w:sz w:val="28"/>
          <w:szCs w:val="28"/>
        </w:rPr>
        <w:t>(4)</w:t>
      </w:r>
      <w:r w:rsidRPr="003411EA">
        <w:rPr>
          <w:rFonts w:hAnsi="標楷體"/>
          <w:sz w:val="28"/>
          <w:szCs w:val="28"/>
        </w:rPr>
        <w:t xml:space="preserve"> </w:t>
      </w:r>
      <w:r w:rsidRPr="003411EA">
        <w:rPr>
          <w:rFonts w:hAnsi="標楷體" w:hint="eastAsia"/>
          <w:sz w:val="28"/>
          <w:szCs w:val="28"/>
        </w:rPr>
        <w:t>不合格之混凝土其構造物應於收到工程司之通知後30天內拆除及重做。</w:t>
      </w:r>
    </w:p>
    <w:p w:rsidR="003411EA" w:rsidRPr="003411EA" w:rsidRDefault="003411EA" w:rsidP="001B4AFB">
      <w:pPr>
        <w:pStyle w:val="110"/>
        <w:ind w:leftChars="108" w:left="1099" w:hangingChars="300" w:hanging="840"/>
        <w:rPr>
          <w:rFonts w:hAnsi="標楷體"/>
          <w:sz w:val="28"/>
          <w:szCs w:val="28"/>
        </w:rPr>
      </w:pPr>
      <w:r w:rsidRPr="003411EA">
        <w:rPr>
          <w:rFonts w:hAnsi="標楷體" w:hint="eastAsia"/>
          <w:sz w:val="28"/>
          <w:szCs w:val="28"/>
        </w:rPr>
        <w:t>四、清理</w:t>
      </w:r>
    </w:p>
    <w:p w:rsidR="003411EA" w:rsidRPr="003411EA" w:rsidRDefault="003411EA" w:rsidP="001B4AFB">
      <w:pPr>
        <w:pStyle w:val="110"/>
        <w:ind w:leftChars="216" w:left="994" w:hangingChars="170" w:hanging="476"/>
        <w:rPr>
          <w:rFonts w:hAnsi="標楷體" w:hint="eastAsia"/>
          <w:sz w:val="28"/>
          <w:szCs w:val="28"/>
        </w:rPr>
      </w:pPr>
      <w:r w:rsidRPr="003411EA">
        <w:rPr>
          <w:rFonts w:hAnsi="標楷體" w:hint="eastAsia"/>
          <w:sz w:val="28"/>
          <w:szCs w:val="28"/>
        </w:rPr>
        <w:t>1.污染之避免及清除</w:t>
      </w:r>
    </w:p>
    <w:p w:rsidR="003411EA" w:rsidRPr="003411EA" w:rsidRDefault="003411EA" w:rsidP="001B4AFB">
      <w:pPr>
        <w:pStyle w:val="11"/>
        <w:ind w:leftChars="400" w:left="1520" w:hangingChars="200" w:hanging="560"/>
        <w:rPr>
          <w:rFonts w:hAnsi="標楷體" w:hint="eastAsia"/>
          <w:sz w:val="28"/>
          <w:szCs w:val="28"/>
        </w:rPr>
      </w:pPr>
      <w:r w:rsidRPr="003411EA">
        <w:rPr>
          <w:rFonts w:hAnsi="標楷體" w:hint="eastAsia"/>
          <w:sz w:val="28"/>
          <w:szCs w:val="28"/>
        </w:rPr>
        <w:t>(1)</w:t>
      </w:r>
      <w:r w:rsidRPr="003411EA">
        <w:rPr>
          <w:rFonts w:hAnsi="標楷體"/>
          <w:sz w:val="28"/>
          <w:szCs w:val="28"/>
        </w:rPr>
        <w:t xml:space="preserve"> </w:t>
      </w:r>
      <w:r w:rsidRPr="003411EA">
        <w:rPr>
          <w:rFonts w:hAnsi="標楷體" w:hint="eastAsia"/>
          <w:sz w:val="28"/>
          <w:szCs w:val="28"/>
        </w:rPr>
        <w:t>施工中應保護混凝土構造物不受結構鋼構件之鐵銹或其他物質之污染。</w:t>
      </w:r>
    </w:p>
    <w:p w:rsidR="003411EA" w:rsidRPr="003411EA" w:rsidRDefault="003411EA" w:rsidP="001B4AFB">
      <w:pPr>
        <w:pStyle w:val="11"/>
        <w:ind w:leftChars="400" w:left="1520" w:hangingChars="200" w:hanging="560"/>
        <w:rPr>
          <w:rFonts w:hAnsi="標楷體" w:hint="eastAsia"/>
          <w:sz w:val="28"/>
          <w:szCs w:val="28"/>
        </w:rPr>
      </w:pPr>
      <w:r w:rsidRPr="003411EA">
        <w:rPr>
          <w:rFonts w:hAnsi="標楷體" w:hint="eastAsia"/>
          <w:sz w:val="28"/>
          <w:szCs w:val="28"/>
        </w:rPr>
        <w:t>(2)</w:t>
      </w:r>
      <w:r w:rsidRPr="003411EA">
        <w:rPr>
          <w:rFonts w:hAnsi="標楷體"/>
          <w:sz w:val="28"/>
          <w:szCs w:val="28"/>
        </w:rPr>
        <w:t xml:space="preserve"> </w:t>
      </w:r>
      <w:r w:rsidRPr="003411EA">
        <w:rPr>
          <w:rFonts w:hAnsi="標楷體" w:hint="eastAsia"/>
          <w:sz w:val="28"/>
          <w:szCs w:val="28"/>
        </w:rPr>
        <w:t>若發生污染，應將污染去除，並使混凝土恢復原有之顏色。</w:t>
      </w:r>
    </w:p>
    <w:p w:rsidR="003411EA" w:rsidRPr="003411EA" w:rsidRDefault="003411EA" w:rsidP="001B4AFB">
      <w:pPr>
        <w:pStyle w:val="110"/>
        <w:ind w:leftChars="216" w:left="1078" w:hangingChars="200" w:hanging="560"/>
        <w:rPr>
          <w:rFonts w:hAnsi="標楷體" w:hint="eastAsia"/>
          <w:sz w:val="28"/>
          <w:szCs w:val="28"/>
        </w:rPr>
      </w:pPr>
      <w:r w:rsidRPr="003411EA">
        <w:rPr>
          <w:rFonts w:hAnsi="標楷體" w:hint="eastAsia"/>
          <w:sz w:val="28"/>
          <w:szCs w:val="28"/>
        </w:rPr>
        <w:t>2.施工方法</w:t>
      </w:r>
    </w:p>
    <w:p w:rsidR="003411EA" w:rsidRPr="003411EA" w:rsidRDefault="003411EA" w:rsidP="001B4AFB">
      <w:pPr>
        <w:pStyle w:val="110"/>
        <w:ind w:leftChars="324" w:left="1058" w:hangingChars="100" w:hanging="280"/>
        <w:rPr>
          <w:rFonts w:hAnsi="標楷體" w:hint="eastAsia"/>
          <w:sz w:val="28"/>
          <w:szCs w:val="28"/>
        </w:rPr>
      </w:pPr>
      <w:r w:rsidRPr="003411EA">
        <w:rPr>
          <w:rFonts w:hAnsi="標楷體" w:hint="eastAsia"/>
          <w:sz w:val="28"/>
          <w:szCs w:val="28"/>
        </w:rPr>
        <w:t>2.1一般要求</w:t>
      </w:r>
    </w:p>
    <w:p w:rsidR="003411EA" w:rsidRPr="003411EA" w:rsidRDefault="003411EA" w:rsidP="001B4AFB">
      <w:pPr>
        <w:pStyle w:val="11"/>
        <w:ind w:leftChars="400" w:left="1520" w:hangingChars="200" w:hanging="560"/>
        <w:rPr>
          <w:rFonts w:hAnsi="標楷體" w:hint="eastAsia"/>
          <w:sz w:val="28"/>
          <w:szCs w:val="28"/>
        </w:rPr>
      </w:pPr>
      <w:r w:rsidRPr="003411EA">
        <w:rPr>
          <w:rFonts w:hAnsi="標楷體" w:hint="eastAsia"/>
          <w:sz w:val="28"/>
          <w:szCs w:val="28"/>
        </w:rPr>
        <w:t>(1) 已完工之伸縮縫中之水泥砂漿及混凝土等塞入物，應澈底清除。</w:t>
      </w:r>
    </w:p>
    <w:p w:rsidR="003411EA" w:rsidRPr="003411EA" w:rsidRDefault="003411EA" w:rsidP="001B4AFB">
      <w:pPr>
        <w:pStyle w:val="11"/>
        <w:ind w:leftChars="400" w:left="1520" w:hangingChars="200" w:hanging="560"/>
        <w:rPr>
          <w:rFonts w:hAnsi="標楷體" w:hint="eastAsia"/>
          <w:sz w:val="28"/>
          <w:szCs w:val="28"/>
        </w:rPr>
      </w:pPr>
      <w:r w:rsidRPr="003411EA">
        <w:rPr>
          <w:rFonts w:hAnsi="標楷體" w:hint="eastAsia"/>
          <w:sz w:val="28"/>
          <w:szCs w:val="28"/>
        </w:rPr>
        <w:t>(</w:t>
      </w:r>
      <w:r w:rsidRPr="003411EA">
        <w:rPr>
          <w:rFonts w:hAnsi="標楷體"/>
          <w:sz w:val="28"/>
          <w:szCs w:val="28"/>
        </w:rPr>
        <w:t>2</w:t>
      </w:r>
      <w:r w:rsidRPr="003411EA">
        <w:rPr>
          <w:rFonts w:hAnsi="標楷體" w:hint="eastAsia"/>
          <w:sz w:val="28"/>
          <w:szCs w:val="28"/>
        </w:rPr>
        <w:t>) 修飾前修飾部位及其周圍向外</w:t>
      </w:r>
      <w:smartTag w:uri="urn:schemas-microsoft-com:office:smarttags" w:element="chmetcnv">
        <w:smartTagPr>
          <w:attr w:name="UnitName" w:val="cm"/>
          <w:attr w:name="SourceValue" w:val="15"/>
          <w:attr w:name="HasSpace" w:val="False"/>
          <w:attr w:name="Negative" w:val="False"/>
          <w:attr w:name="NumberType" w:val="1"/>
          <w:attr w:name="TCSC" w:val="0"/>
        </w:smartTagPr>
        <w:r w:rsidRPr="003411EA">
          <w:rPr>
            <w:rFonts w:hAnsi="標楷體"/>
            <w:sz w:val="28"/>
            <w:szCs w:val="28"/>
          </w:rPr>
          <w:t>15cm</w:t>
        </w:r>
      </w:smartTag>
      <w:r w:rsidRPr="003411EA">
        <w:rPr>
          <w:rFonts w:hAnsi="標楷體" w:hint="eastAsia"/>
          <w:sz w:val="28"/>
          <w:szCs w:val="28"/>
        </w:rPr>
        <w:t>範圍內之面積須充分濕潤，以防止其吸取填補水泥砂漿內之水分。</w:t>
      </w:r>
    </w:p>
    <w:p w:rsidR="003411EA" w:rsidRPr="003411EA" w:rsidRDefault="003411EA" w:rsidP="001B4AFB">
      <w:pPr>
        <w:pStyle w:val="11"/>
        <w:ind w:leftChars="400" w:left="1520" w:hangingChars="200" w:hanging="560"/>
        <w:rPr>
          <w:rFonts w:hAnsi="標楷體" w:hint="eastAsia"/>
          <w:sz w:val="28"/>
          <w:szCs w:val="28"/>
        </w:rPr>
      </w:pPr>
      <w:r w:rsidRPr="003411EA">
        <w:rPr>
          <w:rFonts w:hAnsi="標楷體" w:hint="eastAsia"/>
          <w:sz w:val="28"/>
          <w:szCs w:val="28"/>
        </w:rPr>
        <w:t>(</w:t>
      </w:r>
      <w:r w:rsidRPr="003411EA">
        <w:rPr>
          <w:rFonts w:hAnsi="標楷體"/>
          <w:sz w:val="28"/>
          <w:szCs w:val="28"/>
        </w:rPr>
        <w:t>3</w:t>
      </w:r>
      <w:r w:rsidRPr="003411EA">
        <w:rPr>
          <w:rFonts w:hAnsi="標楷體" w:hint="eastAsia"/>
          <w:sz w:val="28"/>
          <w:szCs w:val="28"/>
        </w:rPr>
        <w:t>)</w:t>
      </w:r>
      <w:r w:rsidRPr="003411EA">
        <w:rPr>
          <w:rFonts w:hAnsi="標楷體"/>
          <w:sz w:val="28"/>
          <w:szCs w:val="28"/>
        </w:rPr>
        <w:t xml:space="preserve"> </w:t>
      </w:r>
      <w:r w:rsidRPr="003411EA">
        <w:rPr>
          <w:rFonts w:hAnsi="標楷體" w:hint="eastAsia"/>
          <w:sz w:val="28"/>
          <w:szCs w:val="28"/>
        </w:rPr>
        <w:t>水泥砂漿拌和後超過</w:t>
      </w:r>
      <w:r w:rsidRPr="003411EA">
        <w:rPr>
          <w:rFonts w:hAnsi="標楷體"/>
          <w:sz w:val="28"/>
          <w:szCs w:val="28"/>
        </w:rPr>
        <w:t>1</w:t>
      </w:r>
      <w:r w:rsidRPr="003411EA">
        <w:rPr>
          <w:rFonts w:hAnsi="標楷體" w:hint="eastAsia"/>
          <w:sz w:val="28"/>
          <w:szCs w:val="28"/>
        </w:rPr>
        <w:t>小時即不得使用。</w:t>
      </w:r>
    </w:p>
    <w:p w:rsidR="003411EA" w:rsidRPr="003411EA" w:rsidRDefault="003411EA" w:rsidP="001B4AFB">
      <w:pPr>
        <w:pStyle w:val="11"/>
        <w:ind w:leftChars="400" w:left="1520" w:hangingChars="200" w:hanging="560"/>
        <w:rPr>
          <w:rFonts w:hAnsi="標楷體" w:hint="eastAsia"/>
          <w:sz w:val="28"/>
          <w:szCs w:val="28"/>
        </w:rPr>
      </w:pPr>
      <w:r w:rsidRPr="003411EA">
        <w:rPr>
          <w:rFonts w:hAnsi="標楷體" w:hint="eastAsia"/>
          <w:sz w:val="28"/>
          <w:szCs w:val="28"/>
        </w:rPr>
        <w:t>(</w:t>
      </w:r>
      <w:r w:rsidRPr="003411EA">
        <w:rPr>
          <w:rFonts w:hAnsi="標楷體"/>
          <w:sz w:val="28"/>
          <w:szCs w:val="28"/>
        </w:rPr>
        <w:t>4</w:t>
      </w:r>
      <w:r w:rsidRPr="003411EA">
        <w:rPr>
          <w:rFonts w:hAnsi="標楷體" w:hint="eastAsia"/>
          <w:sz w:val="28"/>
          <w:szCs w:val="28"/>
        </w:rPr>
        <w:t>)</w:t>
      </w:r>
      <w:r w:rsidRPr="003411EA">
        <w:rPr>
          <w:rFonts w:hAnsi="標楷體"/>
          <w:sz w:val="28"/>
          <w:szCs w:val="28"/>
        </w:rPr>
        <w:t xml:space="preserve"> </w:t>
      </w:r>
      <w:r w:rsidRPr="003411EA">
        <w:rPr>
          <w:rFonts w:hAnsi="標楷體" w:hint="eastAsia"/>
          <w:sz w:val="28"/>
          <w:szCs w:val="28"/>
        </w:rPr>
        <w:t>完成後修飾面應保持濕潤至少</w:t>
      </w:r>
      <w:r w:rsidRPr="003411EA">
        <w:rPr>
          <w:rFonts w:hAnsi="標楷體"/>
          <w:sz w:val="28"/>
          <w:szCs w:val="28"/>
        </w:rPr>
        <w:t>7</w:t>
      </w:r>
      <w:r w:rsidRPr="003411EA">
        <w:rPr>
          <w:rFonts w:hAnsi="標楷體" w:hint="eastAsia"/>
          <w:sz w:val="28"/>
          <w:szCs w:val="28"/>
        </w:rPr>
        <w:t>日。</w:t>
      </w:r>
    </w:p>
    <w:p w:rsidR="003411EA" w:rsidRPr="003411EA" w:rsidRDefault="003411EA" w:rsidP="001B4AFB">
      <w:pPr>
        <w:pStyle w:val="11"/>
        <w:ind w:leftChars="400" w:left="1520" w:hangingChars="200" w:hanging="560"/>
        <w:rPr>
          <w:rFonts w:hAnsi="標楷體" w:hint="eastAsia"/>
          <w:sz w:val="28"/>
          <w:szCs w:val="28"/>
        </w:rPr>
      </w:pPr>
      <w:r w:rsidRPr="003411EA">
        <w:rPr>
          <w:rFonts w:hAnsi="標楷體" w:hint="eastAsia"/>
          <w:sz w:val="28"/>
          <w:szCs w:val="28"/>
        </w:rPr>
        <w:t>(</w:t>
      </w:r>
      <w:r w:rsidRPr="003411EA">
        <w:rPr>
          <w:rFonts w:hAnsi="標楷體"/>
          <w:sz w:val="28"/>
          <w:szCs w:val="28"/>
        </w:rPr>
        <w:t>5</w:t>
      </w:r>
      <w:r w:rsidRPr="003411EA">
        <w:rPr>
          <w:rFonts w:hAnsi="標楷體" w:hint="eastAsia"/>
          <w:sz w:val="28"/>
          <w:szCs w:val="28"/>
        </w:rPr>
        <w:t>) 混凝土缺陷部位，原則上應以同配比之水泥砂漿修補，若鑿除或修補之深度超過</w:t>
      </w:r>
      <w:smartTag w:uri="urn:schemas-microsoft-com:office:smarttags" w:element="chmetcnv">
        <w:smartTagPr>
          <w:attr w:name="UnitName" w:val="mm"/>
          <w:attr w:name="SourceValue" w:val="30"/>
          <w:attr w:name="HasSpace" w:val="False"/>
          <w:attr w:name="Negative" w:val="False"/>
          <w:attr w:name="NumberType" w:val="1"/>
          <w:attr w:name="TCSC" w:val="0"/>
        </w:smartTagPr>
        <w:r w:rsidRPr="003411EA">
          <w:rPr>
            <w:rFonts w:hAnsi="標楷體"/>
            <w:sz w:val="28"/>
            <w:szCs w:val="28"/>
          </w:rPr>
          <w:t>30mm</w:t>
        </w:r>
      </w:smartTag>
      <w:r w:rsidRPr="003411EA">
        <w:rPr>
          <w:rFonts w:hAnsi="標楷體" w:hint="eastAsia"/>
          <w:sz w:val="28"/>
          <w:szCs w:val="28"/>
        </w:rPr>
        <w:t>，則應改用原配比之混凝土或其他經工程司認可之材料修補。</w:t>
      </w:r>
    </w:p>
    <w:p w:rsidR="003411EA" w:rsidRPr="003411EA" w:rsidRDefault="003411EA" w:rsidP="001B4AFB">
      <w:pPr>
        <w:pStyle w:val="11"/>
        <w:ind w:leftChars="400" w:left="1520" w:hangingChars="200" w:hanging="560"/>
        <w:rPr>
          <w:rFonts w:hAnsi="標楷體" w:hint="eastAsia"/>
          <w:sz w:val="28"/>
          <w:szCs w:val="28"/>
        </w:rPr>
      </w:pPr>
      <w:r w:rsidRPr="003411EA">
        <w:rPr>
          <w:rFonts w:hAnsi="標楷體" w:hint="eastAsia"/>
          <w:sz w:val="28"/>
          <w:szCs w:val="28"/>
        </w:rPr>
        <w:t>(</w:t>
      </w:r>
      <w:r w:rsidRPr="003411EA">
        <w:rPr>
          <w:rFonts w:hAnsi="標楷體"/>
          <w:sz w:val="28"/>
          <w:szCs w:val="28"/>
        </w:rPr>
        <w:t>6</w:t>
      </w:r>
      <w:r w:rsidRPr="003411EA">
        <w:rPr>
          <w:rFonts w:hAnsi="標楷體" w:hint="eastAsia"/>
          <w:sz w:val="28"/>
          <w:szCs w:val="28"/>
        </w:rPr>
        <w:t>) 所有修飾後之表面須平順、色澤均勻。如工程司認為修飾所得之表面不符契約規定時，則承包商應依工程司指示期限內改善完成。</w:t>
      </w:r>
    </w:p>
    <w:p w:rsidR="003411EA" w:rsidRPr="003411EA" w:rsidRDefault="003411EA" w:rsidP="001B4AFB">
      <w:pPr>
        <w:pStyle w:val="110"/>
        <w:ind w:leftChars="270" w:left="1068" w:hangingChars="150" w:hanging="420"/>
        <w:rPr>
          <w:rFonts w:hAnsi="標楷體" w:hint="eastAsia"/>
          <w:sz w:val="28"/>
          <w:szCs w:val="28"/>
        </w:rPr>
      </w:pPr>
      <w:r w:rsidRPr="003411EA">
        <w:rPr>
          <w:rFonts w:hAnsi="標楷體" w:hint="eastAsia"/>
          <w:sz w:val="28"/>
          <w:szCs w:val="28"/>
        </w:rPr>
        <w:t>2.2混凝土表面之修補與修飾</w:t>
      </w:r>
    </w:p>
    <w:p w:rsidR="003411EA" w:rsidRPr="003411EA" w:rsidRDefault="003411EA" w:rsidP="001B4AFB">
      <w:pPr>
        <w:pStyle w:val="11"/>
        <w:ind w:leftChars="400" w:left="1520" w:hangingChars="200" w:hanging="560"/>
        <w:rPr>
          <w:rFonts w:hAnsi="標楷體" w:hint="eastAsia"/>
          <w:sz w:val="28"/>
          <w:szCs w:val="28"/>
        </w:rPr>
      </w:pPr>
      <w:r w:rsidRPr="003411EA">
        <w:rPr>
          <w:rFonts w:hAnsi="標楷體" w:hint="eastAsia"/>
          <w:sz w:val="28"/>
          <w:szCs w:val="28"/>
        </w:rPr>
        <w:t>(1) 混凝土拆模後，若有外觀不平整、蜂窩、麻面、裂縫、孔洞、石窩、露筋及空鼓等表面缺陷均應澈底清理，原則上應於一天內修補。惟工程司認為情況嚴重，得要求</w:t>
      </w:r>
      <w:r w:rsidRPr="003411EA">
        <w:rPr>
          <w:rFonts w:hAnsi="標楷體" w:hint="eastAsia"/>
          <w:sz w:val="28"/>
          <w:szCs w:val="28"/>
        </w:rPr>
        <w:lastRenderedPageBreak/>
        <w:t>承包商提送補強計畫。前述修補或補強計畫須經工程司認可後辦理。</w:t>
      </w:r>
    </w:p>
    <w:p w:rsidR="003411EA" w:rsidRPr="003411EA" w:rsidRDefault="003411EA" w:rsidP="001B4AFB">
      <w:pPr>
        <w:pStyle w:val="11"/>
        <w:ind w:leftChars="400" w:left="1520" w:hangingChars="200" w:hanging="560"/>
        <w:rPr>
          <w:rFonts w:hAnsi="標楷體" w:hint="eastAsia"/>
          <w:sz w:val="28"/>
          <w:szCs w:val="28"/>
        </w:rPr>
      </w:pPr>
      <w:r w:rsidRPr="003411EA">
        <w:rPr>
          <w:rFonts w:hAnsi="標楷體" w:hint="eastAsia"/>
          <w:sz w:val="28"/>
          <w:szCs w:val="28"/>
        </w:rPr>
        <w:t>(2)</w:t>
      </w:r>
      <w:r w:rsidRPr="003411EA">
        <w:rPr>
          <w:rFonts w:hAnsi="標楷體"/>
          <w:sz w:val="28"/>
          <w:szCs w:val="28"/>
        </w:rPr>
        <w:t xml:space="preserve"> </w:t>
      </w:r>
      <w:r w:rsidRPr="003411EA">
        <w:rPr>
          <w:rFonts w:hAnsi="標楷體" w:hint="eastAsia"/>
          <w:sz w:val="28"/>
          <w:szCs w:val="28"/>
        </w:rPr>
        <w:t>構造物破損之角或邊等處或不規則之突出部分應予整修。</w:t>
      </w:r>
    </w:p>
    <w:p w:rsidR="003411EA" w:rsidRPr="003411EA" w:rsidRDefault="003411EA" w:rsidP="001B4AFB">
      <w:pPr>
        <w:pStyle w:val="11"/>
        <w:ind w:leftChars="400" w:left="1520" w:hangingChars="200" w:hanging="560"/>
        <w:rPr>
          <w:rFonts w:hAnsi="標楷體" w:hint="eastAsia"/>
          <w:sz w:val="28"/>
          <w:szCs w:val="28"/>
        </w:rPr>
      </w:pPr>
      <w:r w:rsidRPr="003411EA">
        <w:rPr>
          <w:rFonts w:hAnsi="標楷體" w:hint="eastAsia"/>
          <w:sz w:val="28"/>
          <w:szCs w:val="28"/>
        </w:rPr>
        <w:t>(3)</w:t>
      </w:r>
      <w:r w:rsidRPr="003411EA">
        <w:rPr>
          <w:rFonts w:hAnsi="標楷體"/>
          <w:sz w:val="28"/>
          <w:szCs w:val="28"/>
        </w:rPr>
        <w:t xml:space="preserve"> </w:t>
      </w:r>
      <w:r w:rsidRPr="003411EA">
        <w:rPr>
          <w:rFonts w:hAnsi="標楷體" w:hint="eastAsia"/>
          <w:sz w:val="28"/>
          <w:szCs w:val="28"/>
        </w:rPr>
        <w:t>工程司認定不能接受之污點、鐵銹、白華及表面沉積物等，承包商應查明原因並採有效方法去除。</w:t>
      </w:r>
    </w:p>
    <w:p w:rsidR="003411EA" w:rsidRPr="003411EA" w:rsidRDefault="003411EA" w:rsidP="001B4AFB">
      <w:pPr>
        <w:pStyle w:val="11"/>
        <w:ind w:leftChars="400" w:left="1520" w:hangingChars="200" w:hanging="560"/>
        <w:rPr>
          <w:rFonts w:hAnsi="標楷體" w:hint="eastAsia"/>
          <w:sz w:val="28"/>
          <w:szCs w:val="28"/>
        </w:rPr>
      </w:pPr>
      <w:r w:rsidRPr="003411EA">
        <w:rPr>
          <w:rFonts w:hAnsi="標楷體" w:hint="eastAsia"/>
          <w:sz w:val="28"/>
          <w:szCs w:val="28"/>
        </w:rPr>
        <w:t>(4)</w:t>
      </w:r>
      <w:r w:rsidRPr="003411EA">
        <w:rPr>
          <w:rFonts w:hAnsi="標楷體"/>
          <w:sz w:val="28"/>
          <w:szCs w:val="28"/>
        </w:rPr>
        <w:t xml:space="preserve"> </w:t>
      </w:r>
      <w:r w:rsidRPr="003411EA">
        <w:rPr>
          <w:rFonts w:hAnsi="標楷體" w:hint="eastAsia"/>
          <w:sz w:val="28"/>
          <w:szCs w:val="28"/>
        </w:rPr>
        <w:t>如工程司認為修飾所得之表面不滿意時，則承包商應再加磨飾。</w:t>
      </w:r>
    </w:p>
    <w:p w:rsidR="003411EA" w:rsidRPr="003411EA" w:rsidRDefault="003411EA" w:rsidP="001B4AFB">
      <w:pPr>
        <w:pStyle w:val="110"/>
        <w:ind w:leftChars="216" w:left="1078" w:hangingChars="200" w:hanging="560"/>
        <w:rPr>
          <w:rFonts w:hAnsi="標楷體"/>
          <w:sz w:val="28"/>
          <w:szCs w:val="28"/>
        </w:rPr>
      </w:pPr>
      <w:r w:rsidRPr="003411EA">
        <w:rPr>
          <w:rFonts w:hAnsi="標楷體" w:hint="eastAsia"/>
          <w:sz w:val="28"/>
          <w:szCs w:val="28"/>
        </w:rPr>
        <w:t>2.3磨飾</w:t>
      </w:r>
    </w:p>
    <w:p w:rsidR="003411EA" w:rsidRPr="003411EA" w:rsidRDefault="003411EA" w:rsidP="001B4AFB">
      <w:pPr>
        <w:pStyle w:val="11"/>
        <w:ind w:leftChars="400" w:left="1520" w:hangingChars="200" w:hanging="560"/>
        <w:rPr>
          <w:rFonts w:hAnsi="標楷體"/>
          <w:sz w:val="28"/>
          <w:szCs w:val="28"/>
        </w:rPr>
      </w:pPr>
      <w:r w:rsidRPr="003411EA">
        <w:rPr>
          <w:rFonts w:hAnsi="標楷體" w:hint="eastAsia"/>
          <w:sz w:val="28"/>
          <w:szCs w:val="28"/>
        </w:rPr>
        <w:t>(1)</w:t>
      </w:r>
      <w:r w:rsidRPr="003411EA">
        <w:rPr>
          <w:rFonts w:hAnsi="標楷體"/>
          <w:sz w:val="28"/>
          <w:szCs w:val="28"/>
        </w:rPr>
        <w:t xml:space="preserve"> </w:t>
      </w:r>
      <w:r w:rsidRPr="003411EA">
        <w:rPr>
          <w:rFonts w:hAnsi="標楷體" w:cs="Arial" w:hint="eastAsia"/>
          <w:sz w:val="28"/>
          <w:szCs w:val="28"/>
        </w:rPr>
        <w:t>磨飾按設計圖說之要求辦理，</w:t>
      </w:r>
      <w:r w:rsidRPr="003411EA">
        <w:rPr>
          <w:rFonts w:hAnsi="標楷體" w:hint="eastAsia"/>
          <w:sz w:val="28"/>
          <w:szCs w:val="28"/>
        </w:rPr>
        <w:t>磨飾應俟混凝土表面修飾所嵌補之水泥砂漿澈底凝固後行之，如模板拆除後表面已甚平整，則磨飾工作即可開始。</w:t>
      </w:r>
    </w:p>
    <w:p w:rsidR="003411EA" w:rsidRPr="003411EA" w:rsidRDefault="003411EA" w:rsidP="001B4AFB">
      <w:pPr>
        <w:pStyle w:val="11"/>
        <w:ind w:leftChars="400" w:left="1520" w:hangingChars="200" w:hanging="560"/>
        <w:rPr>
          <w:rFonts w:hAnsi="標楷體" w:hint="eastAsia"/>
          <w:sz w:val="28"/>
          <w:szCs w:val="28"/>
        </w:rPr>
      </w:pPr>
      <w:r w:rsidRPr="003411EA">
        <w:rPr>
          <w:rFonts w:hAnsi="標楷體" w:hint="eastAsia"/>
          <w:sz w:val="28"/>
          <w:szCs w:val="28"/>
        </w:rPr>
        <w:t>(2)</w:t>
      </w:r>
      <w:r w:rsidRPr="003411EA">
        <w:rPr>
          <w:rFonts w:hAnsi="標楷體"/>
          <w:sz w:val="28"/>
          <w:szCs w:val="28"/>
        </w:rPr>
        <w:t xml:space="preserve"> </w:t>
      </w:r>
      <w:r w:rsidRPr="003411EA">
        <w:rPr>
          <w:rFonts w:hAnsi="標楷體" w:hint="eastAsia"/>
          <w:sz w:val="28"/>
          <w:szCs w:val="28"/>
        </w:rPr>
        <w:t>磨飾前應將混凝土用水充分濕潤。磨飾之表面可用中等粗之金鋼石沾砂漿或經工程司認可之適當方式施作，所用水泥砂漿中水泥與砂比例應與原混凝土中者同。</w:t>
      </w:r>
    </w:p>
    <w:p w:rsidR="003411EA" w:rsidRPr="003411EA" w:rsidRDefault="003411EA" w:rsidP="001B4AFB">
      <w:pPr>
        <w:pStyle w:val="11"/>
        <w:ind w:leftChars="400" w:left="1520" w:hangingChars="200" w:hanging="560"/>
        <w:rPr>
          <w:rFonts w:hAnsi="標楷體" w:hint="eastAsia"/>
          <w:sz w:val="28"/>
          <w:szCs w:val="28"/>
        </w:rPr>
      </w:pPr>
      <w:r w:rsidRPr="003411EA">
        <w:rPr>
          <w:rFonts w:hAnsi="標楷體" w:hint="eastAsia"/>
          <w:sz w:val="28"/>
          <w:szCs w:val="28"/>
        </w:rPr>
        <w:t>(3)</w:t>
      </w:r>
      <w:r w:rsidRPr="003411EA">
        <w:rPr>
          <w:rFonts w:hAnsi="標楷體"/>
          <w:sz w:val="28"/>
          <w:szCs w:val="28"/>
        </w:rPr>
        <w:t xml:space="preserve"> </w:t>
      </w:r>
      <w:r w:rsidRPr="003411EA">
        <w:rPr>
          <w:rFonts w:hAnsi="標楷體" w:hint="eastAsia"/>
          <w:sz w:val="28"/>
          <w:szCs w:val="28"/>
        </w:rPr>
        <w:t>磨飾工作應持續進行，直至所有模板之痕路、高低不平之處皆已消失，所有孔隙填平，使表面均勻為止。</w:t>
      </w:r>
    </w:p>
    <w:p w:rsidR="003411EA" w:rsidRPr="003411EA" w:rsidRDefault="003411EA" w:rsidP="001B4AFB">
      <w:pPr>
        <w:pStyle w:val="11"/>
        <w:ind w:leftChars="400" w:left="1520" w:hangingChars="200" w:hanging="560"/>
        <w:rPr>
          <w:rFonts w:hAnsi="標楷體" w:hint="eastAsia"/>
          <w:sz w:val="28"/>
          <w:szCs w:val="28"/>
        </w:rPr>
      </w:pPr>
      <w:r w:rsidRPr="003411EA">
        <w:rPr>
          <w:rFonts w:hAnsi="標楷體" w:hint="eastAsia"/>
          <w:sz w:val="28"/>
          <w:szCs w:val="28"/>
        </w:rPr>
        <w:t>(4)</w:t>
      </w:r>
      <w:r w:rsidRPr="003411EA">
        <w:rPr>
          <w:rFonts w:hAnsi="標楷體"/>
          <w:sz w:val="28"/>
          <w:szCs w:val="28"/>
        </w:rPr>
        <w:t xml:space="preserve"> </w:t>
      </w:r>
      <w:r w:rsidRPr="003411EA">
        <w:rPr>
          <w:rFonts w:hAnsi="標楷體" w:hint="eastAsia"/>
          <w:sz w:val="28"/>
          <w:szCs w:val="28"/>
        </w:rPr>
        <w:t>若考量構造物整體外觀，可用細金鋼石醮水磨之或經工程司認可之適當方式施作，因磨飾產生之水漿應保留繼續使用，直至整個表面平順、色澤均勻為止。</w:t>
      </w:r>
    </w:p>
    <w:p w:rsidR="003411EA" w:rsidRPr="003411EA" w:rsidRDefault="003411EA" w:rsidP="001B4AFB">
      <w:pPr>
        <w:pStyle w:val="11"/>
        <w:ind w:leftChars="400" w:left="1520" w:hangingChars="200" w:hanging="560"/>
        <w:rPr>
          <w:rFonts w:hAnsi="標楷體" w:hint="eastAsia"/>
          <w:sz w:val="28"/>
          <w:szCs w:val="28"/>
        </w:rPr>
      </w:pPr>
      <w:r w:rsidRPr="003411EA">
        <w:rPr>
          <w:rFonts w:hAnsi="標楷體" w:hint="eastAsia"/>
          <w:sz w:val="28"/>
          <w:szCs w:val="28"/>
        </w:rPr>
        <w:t>(5)</w:t>
      </w:r>
      <w:r w:rsidRPr="003411EA">
        <w:rPr>
          <w:rFonts w:hAnsi="標楷體"/>
          <w:sz w:val="28"/>
          <w:szCs w:val="28"/>
        </w:rPr>
        <w:t xml:space="preserve"> </w:t>
      </w:r>
      <w:r w:rsidRPr="003411EA">
        <w:rPr>
          <w:rFonts w:hAnsi="標楷體" w:hint="eastAsia"/>
          <w:sz w:val="28"/>
          <w:szCs w:val="28"/>
        </w:rPr>
        <w:t>最後磨飾工作完畢而表面乾燥後，即用柔軟布料將表面上之水泥漿、碎屑及浮粉擦拭乾淨，使無修飾不良、水漿、粉沫及其他劣點痕跡存在。</w:t>
      </w:r>
    </w:p>
    <w:p w:rsidR="003411EA" w:rsidRPr="003411EA" w:rsidRDefault="003411EA" w:rsidP="001B4AFB">
      <w:pPr>
        <w:pStyle w:val="110"/>
        <w:ind w:leftChars="216" w:left="1078" w:hangingChars="200" w:hanging="560"/>
        <w:rPr>
          <w:rFonts w:hAnsi="標楷體" w:hint="eastAsia"/>
          <w:sz w:val="28"/>
          <w:szCs w:val="28"/>
        </w:rPr>
      </w:pPr>
      <w:r w:rsidRPr="003411EA">
        <w:rPr>
          <w:rFonts w:hAnsi="標楷體" w:hint="eastAsia"/>
          <w:sz w:val="28"/>
          <w:szCs w:val="28"/>
        </w:rPr>
        <w:t>2.4鑿飾</w:t>
      </w:r>
    </w:p>
    <w:p w:rsidR="003411EA" w:rsidRPr="003411EA" w:rsidRDefault="003411EA" w:rsidP="001B4AFB">
      <w:pPr>
        <w:pStyle w:val="11"/>
        <w:ind w:leftChars="400" w:left="1520" w:hangingChars="200" w:hanging="560"/>
        <w:rPr>
          <w:rFonts w:hAnsi="標楷體"/>
          <w:sz w:val="28"/>
          <w:szCs w:val="28"/>
        </w:rPr>
      </w:pPr>
      <w:r w:rsidRPr="003411EA">
        <w:rPr>
          <w:rFonts w:hAnsi="標楷體" w:hint="eastAsia"/>
          <w:sz w:val="28"/>
          <w:szCs w:val="28"/>
        </w:rPr>
        <w:t>(</w:t>
      </w:r>
      <w:r w:rsidRPr="003411EA">
        <w:rPr>
          <w:rFonts w:hAnsi="標楷體"/>
          <w:sz w:val="28"/>
          <w:szCs w:val="28"/>
        </w:rPr>
        <w:t>1</w:t>
      </w:r>
      <w:r w:rsidRPr="003411EA">
        <w:rPr>
          <w:rFonts w:hAnsi="標楷體" w:hint="eastAsia"/>
          <w:sz w:val="28"/>
          <w:szCs w:val="28"/>
        </w:rPr>
        <w:t>)</w:t>
      </w:r>
      <w:r w:rsidRPr="003411EA">
        <w:rPr>
          <w:rFonts w:hAnsi="標楷體"/>
          <w:sz w:val="28"/>
          <w:szCs w:val="28"/>
        </w:rPr>
        <w:t xml:space="preserve"> </w:t>
      </w:r>
      <w:r w:rsidRPr="003411EA">
        <w:rPr>
          <w:rFonts w:hAnsi="標楷體" w:cs="Arial" w:hint="eastAsia"/>
          <w:sz w:val="28"/>
          <w:szCs w:val="28"/>
        </w:rPr>
        <w:t>鑿飾按設計圖說之要求辦理，</w:t>
      </w:r>
      <w:r w:rsidRPr="003411EA">
        <w:rPr>
          <w:rFonts w:hAnsi="標楷體" w:hint="eastAsia"/>
          <w:sz w:val="28"/>
          <w:szCs w:val="28"/>
        </w:rPr>
        <w:t>鑿飾應俟表面修飾所嵌補之水泥砂漿凝固後14天以上開始施作；如模板拆除後表面已甚平整，亦應俟混凝土凝固後</w:t>
      </w:r>
      <w:r w:rsidRPr="003411EA">
        <w:rPr>
          <w:rFonts w:hAnsi="標楷體"/>
          <w:sz w:val="28"/>
          <w:szCs w:val="28"/>
        </w:rPr>
        <w:t>14</w:t>
      </w:r>
      <w:r w:rsidRPr="003411EA">
        <w:rPr>
          <w:rFonts w:hAnsi="標楷體" w:hint="eastAsia"/>
          <w:sz w:val="28"/>
          <w:szCs w:val="28"/>
        </w:rPr>
        <w:t>天以上，開始鑿飾</w:t>
      </w:r>
      <w:r w:rsidRPr="003411EA">
        <w:rPr>
          <w:rFonts w:hAnsi="標楷體" w:hint="eastAsia"/>
          <w:sz w:val="28"/>
          <w:szCs w:val="28"/>
        </w:rPr>
        <w:lastRenderedPageBreak/>
        <w:t>工作。</w:t>
      </w:r>
    </w:p>
    <w:p w:rsidR="003411EA" w:rsidRPr="003411EA" w:rsidRDefault="003411EA" w:rsidP="001B4AFB">
      <w:pPr>
        <w:pStyle w:val="11"/>
        <w:ind w:leftChars="400" w:left="1520" w:hangingChars="200" w:hanging="560"/>
        <w:rPr>
          <w:rFonts w:hAnsi="標楷體"/>
          <w:sz w:val="28"/>
          <w:szCs w:val="28"/>
        </w:rPr>
      </w:pPr>
      <w:r w:rsidRPr="003411EA">
        <w:rPr>
          <w:rFonts w:hAnsi="標楷體" w:hint="eastAsia"/>
          <w:sz w:val="28"/>
          <w:szCs w:val="28"/>
        </w:rPr>
        <w:t>(</w:t>
      </w:r>
      <w:r w:rsidRPr="003411EA">
        <w:rPr>
          <w:rFonts w:hAnsi="標楷體"/>
          <w:sz w:val="28"/>
          <w:szCs w:val="28"/>
        </w:rPr>
        <w:t>2</w:t>
      </w:r>
      <w:r w:rsidRPr="003411EA">
        <w:rPr>
          <w:rFonts w:hAnsi="標楷體" w:hint="eastAsia"/>
          <w:sz w:val="28"/>
          <w:szCs w:val="28"/>
        </w:rPr>
        <w:t>)</w:t>
      </w:r>
      <w:r w:rsidRPr="003411EA">
        <w:rPr>
          <w:rFonts w:hAnsi="標楷體"/>
          <w:sz w:val="28"/>
          <w:szCs w:val="28"/>
        </w:rPr>
        <w:t xml:space="preserve"> </w:t>
      </w:r>
      <w:r w:rsidRPr="003411EA">
        <w:rPr>
          <w:rFonts w:hAnsi="標楷體" w:hint="eastAsia"/>
          <w:sz w:val="28"/>
          <w:szCs w:val="28"/>
        </w:rPr>
        <w:t>採用壓縮空氣或電動之齒錘（</w:t>
      </w:r>
      <w:r w:rsidRPr="003411EA">
        <w:rPr>
          <w:rFonts w:hAnsi="標楷體"/>
          <w:sz w:val="28"/>
          <w:szCs w:val="28"/>
        </w:rPr>
        <w:t>Bush Hammers</w:t>
      </w:r>
      <w:r w:rsidRPr="003411EA">
        <w:rPr>
          <w:rFonts w:hAnsi="標楷體" w:hint="eastAsia"/>
          <w:sz w:val="28"/>
          <w:szCs w:val="28"/>
        </w:rPr>
        <w:t>）等工具，使混凝土表面呈現一群鑿碎之石粒嵌於水泥砂漿內，各個顆粒微有突出。</w:t>
      </w:r>
    </w:p>
    <w:p w:rsidR="003411EA" w:rsidRPr="003411EA" w:rsidRDefault="003411EA" w:rsidP="001B4AFB">
      <w:pPr>
        <w:pStyle w:val="110"/>
        <w:ind w:leftChars="216" w:left="1078" w:hangingChars="200" w:hanging="560"/>
        <w:rPr>
          <w:rFonts w:hAnsi="標楷體" w:hint="eastAsia"/>
          <w:sz w:val="28"/>
          <w:szCs w:val="28"/>
        </w:rPr>
      </w:pPr>
      <w:r w:rsidRPr="003411EA">
        <w:rPr>
          <w:rFonts w:hAnsi="標楷體" w:hint="eastAsia"/>
          <w:sz w:val="28"/>
          <w:szCs w:val="28"/>
        </w:rPr>
        <w:t>2.5噴砂修飾</w:t>
      </w:r>
    </w:p>
    <w:p w:rsidR="003411EA" w:rsidRPr="003411EA" w:rsidRDefault="003411EA" w:rsidP="001B4AFB">
      <w:pPr>
        <w:pStyle w:val="11"/>
        <w:ind w:leftChars="400" w:left="1520" w:hangingChars="200" w:hanging="560"/>
        <w:rPr>
          <w:rFonts w:hAnsi="標楷體"/>
          <w:sz w:val="28"/>
          <w:szCs w:val="28"/>
        </w:rPr>
      </w:pPr>
      <w:r w:rsidRPr="003411EA">
        <w:rPr>
          <w:rFonts w:hAnsi="標楷體" w:hint="eastAsia"/>
          <w:sz w:val="28"/>
          <w:szCs w:val="28"/>
        </w:rPr>
        <w:t>(</w:t>
      </w:r>
      <w:r w:rsidRPr="003411EA">
        <w:rPr>
          <w:rFonts w:hAnsi="標楷體"/>
          <w:sz w:val="28"/>
          <w:szCs w:val="28"/>
        </w:rPr>
        <w:t>1</w:t>
      </w:r>
      <w:r w:rsidRPr="003411EA">
        <w:rPr>
          <w:rFonts w:hAnsi="標楷體" w:hint="eastAsia"/>
          <w:sz w:val="28"/>
          <w:szCs w:val="28"/>
        </w:rPr>
        <w:t>)</w:t>
      </w:r>
      <w:r w:rsidRPr="003411EA">
        <w:rPr>
          <w:rFonts w:hAnsi="標楷體"/>
          <w:sz w:val="28"/>
          <w:szCs w:val="28"/>
        </w:rPr>
        <w:t xml:space="preserve"> </w:t>
      </w:r>
      <w:r w:rsidRPr="003411EA">
        <w:rPr>
          <w:rFonts w:hAnsi="標楷體" w:cs="Arial" w:hint="eastAsia"/>
          <w:sz w:val="28"/>
          <w:szCs w:val="28"/>
        </w:rPr>
        <w:t>噴砂修飾按設計圖說之要求辦理，</w:t>
      </w:r>
      <w:r w:rsidRPr="003411EA">
        <w:rPr>
          <w:rFonts w:hAnsi="標楷體" w:hint="eastAsia"/>
          <w:sz w:val="28"/>
          <w:szCs w:val="28"/>
        </w:rPr>
        <w:t>噴砂修飾應俟表面修飾所嵌補之水泥砂漿澈底凝固後開始施作；如模板拆除後表面已甚平整，則噴砂修飾工作即可開始。</w:t>
      </w:r>
    </w:p>
    <w:p w:rsidR="003411EA" w:rsidRPr="003411EA" w:rsidRDefault="003411EA" w:rsidP="001B4AFB">
      <w:pPr>
        <w:pStyle w:val="11"/>
        <w:ind w:leftChars="400" w:left="1520" w:hangingChars="200" w:hanging="560"/>
        <w:rPr>
          <w:rFonts w:hAnsi="標楷體"/>
          <w:sz w:val="28"/>
          <w:szCs w:val="28"/>
        </w:rPr>
      </w:pPr>
      <w:r w:rsidRPr="003411EA">
        <w:rPr>
          <w:rFonts w:hAnsi="標楷體" w:hint="eastAsia"/>
          <w:sz w:val="28"/>
          <w:szCs w:val="28"/>
        </w:rPr>
        <w:t>(</w:t>
      </w:r>
      <w:r w:rsidRPr="003411EA">
        <w:rPr>
          <w:rFonts w:hAnsi="標楷體"/>
          <w:sz w:val="28"/>
          <w:szCs w:val="28"/>
        </w:rPr>
        <w:t>2</w:t>
      </w:r>
      <w:r w:rsidRPr="003411EA">
        <w:rPr>
          <w:rFonts w:hAnsi="標楷體" w:hint="eastAsia"/>
          <w:sz w:val="28"/>
          <w:szCs w:val="28"/>
        </w:rPr>
        <w:t>)</w:t>
      </w:r>
      <w:r w:rsidRPr="003411EA">
        <w:rPr>
          <w:rFonts w:hAnsi="標楷體"/>
          <w:sz w:val="28"/>
          <w:szCs w:val="28"/>
        </w:rPr>
        <w:t xml:space="preserve"> </w:t>
      </w:r>
      <w:r w:rsidRPr="003411EA">
        <w:rPr>
          <w:rFonts w:hAnsi="標楷體" w:hint="eastAsia"/>
          <w:sz w:val="28"/>
          <w:szCs w:val="28"/>
        </w:rPr>
        <w:t>噴砂修飾前應將混凝土用水充分濕潤。</w:t>
      </w:r>
    </w:p>
    <w:p w:rsidR="003411EA" w:rsidRPr="003411EA" w:rsidRDefault="003411EA" w:rsidP="001B4AFB">
      <w:pPr>
        <w:pStyle w:val="11"/>
        <w:ind w:leftChars="400" w:left="1520" w:hangingChars="200" w:hanging="560"/>
        <w:rPr>
          <w:rFonts w:hAnsi="標楷體" w:hint="eastAsia"/>
          <w:sz w:val="28"/>
          <w:szCs w:val="28"/>
        </w:rPr>
      </w:pPr>
      <w:r w:rsidRPr="003411EA">
        <w:rPr>
          <w:rFonts w:hAnsi="標楷體" w:hint="eastAsia"/>
          <w:sz w:val="28"/>
          <w:szCs w:val="28"/>
        </w:rPr>
        <w:t>(</w:t>
      </w:r>
      <w:r w:rsidRPr="003411EA">
        <w:rPr>
          <w:rFonts w:hAnsi="標楷體"/>
          <w:sz w:val="28"/>
          <w:szCs w:val="28"/>
        </w:rPr>
        <w:t>3</w:t>
      </w:r>
      <w:r w:rsidRPr="003411EA">
        <w:rPr>
          <w:rFonts w:hAnsi="標楷體" w:hint="eastAsia"/>
          <w:sz w:val="28"/>
          <w:szCs w:val="28"/>
        </w:rPr>
        <w:t>)</w:t>
      </w:r>
      <w:r w:rsidRPr="003411EA">
        <w:rPr>
          <w:rFonts w:hAnsi="標楷體"/>
          <w:sz w:val="28"/>
          <w:szCs w:val="28"/>
        </w:rPr>
        <w:t xml:space="preserve"> </w:t>
      </w:r>
      <w:r w:rsidRPr="003411EA">
        <w:rPr>
          <w:rFonts w:hAnsi="標楷體" w:hint="eastAsia"/>
          <w:sz w:val="28"/>
          <w:szCs w:val="28"/>
        </w:rPr>
        <w:t>噴砂修飾使用硬而尖銳之砂粒噴打，使其水泥砂漿稍微刷去，顆粒外露，獲得均勻細紋之表面。</w:t>
      </w:r>
    </w:p>
    <w:p w:rsidR="003411EA" w:rsidRPr="003411EA" w:rsidRDefault="003411EA" w:rsidP="001B4AFB">
      <w:pPr>
        <w:pStyle w:val="11"/>
        <w:ind w:leftChars="400" w:left="1520" w:hangingChars="200" w:hanging="560"/>
        <w:rPr>
          <w:rFonts w:hAnsi="標楷體" w:hint="eastAsia"/>
          <w:sz w:val="28"/>
          <w:szCs w:val="28"/>
        </w:rPr>
      </w:pPr>
    </w:p>
    <w:p w:rsidR="003411EA" w:rsidRPr="003411EA" w:rsidRDefault="003411EA" w:rsidP="001B4AFB">
      <w:pPr>
        <w:pStyle w:val="110"/>
        <w:ind w:leftChars="108" w:left="1099" w:hangingChars="300" w:hanging="840"/>
        <w:rPr>
          <w:rFonts w:hAnsi="標楷體" w:hint="eastAsia"/>
          <w:sz w:val="28"/>
          <w:szCs w:val="28"/>
        </w:rPr>
      </w:pPr>
      <w:r w:rsidRPr="003411EA">
        <w:rPr>
          <w:rFonts w:hAnsi="標楷體" w:hint="eastAsia"/>
          <w:sz w:val="28"/>
          <w:szCs w:val="28"/>
        </w:rPr>
        <w:t>五、保護</w:t>
      </w:r>
    </w:p>
    <w:p w:rsidR="003411EA" w:rsidRPr="003411EA" w:rsidRDefault="003411EA" w:rsidP="001B4AFB">
      <w:pPr>
        <w:pStyle w:val="110"/>
        <w:ind w:leftChars="270" w:left="1068" w:hangingChars="150" w:hanging="420"/>
        <w:rPr>
          <w:rFonts w:hAnsi="標楷體" w:hint="eastAsia"/>
          <w:sz w:val="28"/>
          <w:szCs w:val="28"/>
        </w:rPr>
      </w:pPr>
      <w:r w:rsidRPr="003411EA">
        <w:rPr>
          <w:rFonts w:hAnsi="標楷體" w:hint="eastAsia"/>
          <w:sz w:val="28"/>
          <w:szCs w:val="28"/>
        </w:rPr>
        <w:t>1.一般規定</w:t>
      </w:r>
    </w:p>
    <w:p w:rsidR="003411EA" w:rsidRPr="003411EA" w:rsidRDefault="003411EA" w:rsidP="001B4AFB">
      <w:pPr>
        <w:pStyle w:val="11"/>
        <w:ind w:leftChars="400" w:left="1520" w:hangingChars="200" w:hanging="560"/>
        <w:rPr>
          <w:rFonts w:hAnsi="標楷體" w:hint="eastAsia"/>
          <w:sz w:val="28"/>
          <w:szCs w:val="28"/>
        </w:rPr>
      </w:pPr>
      <w:r w:rsidRPr="003411EA">
        <w:rPr>
          <w:rFonts w:hAnsi="標楷體" w:hint="eastAsia"/>
          <w:sz w:val="28"/>
          <w:szCs w:val="28"/>
        </w:rPr>
        <w:t>(1) 混凝土澆置初凝後，適當時間內應予養護，以保持混凝土水份及維持適宜之溫度，以利水化作用進行。新澆置之混凝土須加適當防護以防損傷。</w:t>
      </w:r>
    </w:p>
    <w:p w:rsidR="003411EA" w:rsidRPr="003411EA" w:rsidRDefault="003411EA" w:rsidP="001B4AFB">
      <w:pPr>
        <w:pStyle w:val="11"/>
        <w:ind w:leftChars="400" w:left="1520" w:hangingChars="200" w:hanging="560"/>
        <w:rPr>
          <w:rFonts w:hAnsi="標楷體" w:hint="eastAsia"/>
          <w:sz w:val="28"/>
          <w:szCs w:val="28"/>
        </w:rPr>
      </w:pPr>
      <w:r w:rsidRPr="003411EA">
        <w:rPr>
          <w:rFonts w:hAnsi="標楷體" w:hint="eastAsia"/>
          <w:sz w:val="28"/>
          <w:szCs w:val="28"/>
        </w:rPr>
        <w:t>(2)</w:t>
      </w:r>
      <w:r w:rsidRPr="003411EA">
        <w:rPr>
          <w:rFonts w:hAnsi="標楷體"/>
          <w:sz w:val="28"/>
          <w:szCs w:val="28"/>
        </w:rPr>
        <w:t xml:space="preserve"> </w:t>
      </w:r>
      <w:r w:rsidRPr="003411EA">
        <w:rPr>
          <w:rFonts w:hAnsi="標楷體" w:hint="eastAsia"/>
          <w:sz w:val="28"/>
          <w:szCs w:val="28"/>
        </w:rPr>
        <w:t>一般混凝土適宜養護溫度應在</w:t>
      </w:r>
      <w:smartTag w:uri="urn:schemas-microsoft-com:office:smarttags" w:element="chmetcnv">
        <w:smartTagPr>
          <w:attr w:name="UnitName" w:val="℃"/>
          <w:attr w:name="SourceValue" w:val="15"/>
          <w:attr w:name="HasSpace" w:val="False"/>
          <w:attr w:name="Negative" w:val="False"/>
          <w:attr w:name="NumberType" w:val="1"/>
          <w:attr w:name="TCSC" w:val="0"/>
        </w:smartTagPr>
        <w:r w:rsidRPr="003411EA">
          <w:rPr>
            <w:rFonts w:hAnsi="標楷體" w:hint="eastAsia"/>
            <w:sz w:val="28"/>
            <w:szCs w:val="28"/>
          </w:rPr>
          <w:t>15℃</w:t>
        </w:r>
      </w:smartTag>
      <w:r w:rsidRPr="003411EA">
        <w:rPr>
          <w:rFonts w:hAnsi="標楷體" w:hint="eastAsia"/>
          <w:sz w:val="28"/>
          <w:szCs w:val="28"/>
        </w:rPr>
        <w:t>～</w:t>
      </w:r>
      <w:smartTag w:uri="urn:schemas-microsoft-com:office:smarttags" w:element="chmetcnv">
        <w:smartTagPr>
          <w:attr w:name="UnitName" w:val="℃"/>
          <w:attr w:name="SourceValue" w:val="38"/>
          <w:attr w:name="HasSpace" w:val="False"/>
          <w:attr w:name="Negative" w:val="False"/>
          <w:attr w:name="NumberType" w:val="1"/>
          <w:attr w:name="TCSC" w:val="0"/>
        </w:smartTagPr>
        <w:r w:rsidRPr="003411EA">
          <w:rPr>
            <w:rFonts w:hAnsi="標楷體" w:hint="eastAsia"/>
            <w:sz w:val="28"/>
            <w:szCs w:val="28"/>
          </w:rPr>
          <w:t>38℃</w:t>
        </w:r>
      </w:smartTag>
      <w:r w:rsidRPr="003411EA">
        <w:rPr>
          <w:rFonts w:hAnsi="標楷體" w:hint="eastAsia"/>
          <w:sz w:val="28"/>
          <w:szCs w:val="28"/>
        </w:rPr>
        <w:t>範圍。溫度太低時應採用遮蓋、保溫、加溫等方法，溫度太高時則應採用擋風，遮蔭、灑水等方法，以維持適宜之養護溫度。</w:t>
      </w:r>
    </w:p>
    <w:p w:rsidR="003411EA" w:rsidRPr="003411EA" w:rsidRDefault="003411EA" w:rsidP="001B4AFB">
      <w:pPr>
        <w:pStyle w:val="110"/>
        <w:ind w:leftChars="270" w:left="1068" w:hangingChars="150" w:hanging="420"/>
        <w:rPr>
          <w:rFonts w:hAnsi="標楷體" w:hint="eastAsia"/>
          <w:sz w:val="28"/>
          <w:szCs w:val="28"/>
        </w:rPr>
      </w:pPr>
      <w:r w:rsidRPr="003411EA">
        <w:rPr>
          <w:rFonts w:hAnsi="標楷體" w:hint="eastAsia"/>
          <w:sz w:val="28"/>
          <w:szCs w:val="28"/>
        </w:rPr>
        <w:t>2.一般養護</w:t>
      </w:r>
    </w:p>
    <w:p w:rsidR="003411EA" w:rsidRPr="003411EA" w:rsidRDefault="003411EA" w:rsidP="001B4AFB">
      <w:pPr>
        <w:pStyle w:val="11"/>
        <w:ind w:leftChars="400" w:left="1520" w:hangingChars="200" w:hanging="560"/>
        <w:rPr>
          <w:rFonts w:hAnsi="標楷體" w:hint="eastAsia"/>
          <w:sz w:val="28"/>
          <w:szCs w:val="28"/>
        </w:rPr>
      </w:pPr>
      <w:r w:rsidRPr="003411EA">
        <w:rPr>
          <w:rFonts w:hAnsi="標楷體" w:hint="eastAsia"/>
          <w:sz w:val="28"/>
          <w:szCs w:val="28"/>
        </w:rPr>
        <w:t>(1) 採用滯水法進行養護作業，應使混凝土表面在規定養護期間內保持浸於水中。</w:t>
      </w:r>
    </w:p>
    <w:p w:rsidR="003411EA" w:rsidRPr="003411EA" w:rsidRDefault="003411EA" w:rsidP="001B4AFB">
      <w:pPr>
        <w:pStyle w:val="11"/>
        <w:ind w:leftChars="400" w:left="1520" w:hangingChars="200" w:hanging="560"/>
        <w:rPr>
          <w:rFonts w:hAnsi="標楷體" w:hint="eastAsia"/>
          <w:sz w:val="28"/>
          <w:szCs w:val="28"/>
        </w:rPr>
      </w:pPr>
      <w:r w:rsidRPr="003411EA">
        <w:rPr>
          <w:rFonts w:hAnsi="標楷體" w:hint="eastAsia"/>
          <w:sz w:val="28"/>
          <w:szCs w:val="28"/>
        </w:rPr>
        <w:t>(2) 採用噴水法進行養護作業，使用噴霧機於混凝土表面連續噴霧，使其經常保持在濕潤狀態。</w:t>
      </w:r>
    </w:p>
    <w:p w:rsidR="003411EA" w:rsidRPr="003411EA" w:rsidRDefault="003411EA" w:rsidP="001B4AFB">
      <w:pPr>
        <w:pStyle w:val="11"/>
        <w:ind w:leftChars="400" w:left="1520" w:hangingChars="200" w:hanging="560"/>
        <w:rPr>
          <w:rFonts w:hAnsi="標楷體" w:hint="eastAsia"/>
          <w:sz w:val="28"/>
          <w:szCs w:val="28"/>
        </w:rPr>
      </w:pPr>
      <w:r w:rsidRPr="003411EA">
        <w:rPr>
          <w:rFonts w:hAnsi="標楷體" w:hint="eastAsia"/>
          <w:sz w:val="28"/>
          <w:szCs w:val="28"/>
        </w:rPr>
        <w:t>(3) 採用濕物覆蓋法進行養護作業，混凝土表面以工程司認可之覆蓋材料如粗麻布、塑膠布、地工織物等及細砂等</w:t>
      </w:r>
      <w:r w:rsidRPr="003411EA">
        <w:rPr>
          <w:rFonts w:hAnsi="標楷體" w:hint="eastAsia"/>
          <w:sz w:val="28"/>
          <w:szCs w:val="28"/>
        </w:rPr>
        <w:lastRenderedPageBreak/>
        <w:t>完全覆蓋，覆蓋材料應直接鋪蓋於混凝土表面上，並隨時保持濕潤。</w:t>
      </w:r>
    </w:p>
    <w:p w:rsidR="003411EA" w:rsidRPr="003411EA" w:rsidRDefault="003411EA" w:rsidP="001B4AFB">
      <w:pPr>
        <w:pStyle w:val="11"/>
        <w:ind w:leftChars="400" w:left="1520" w:hangingChars="200" w:hanging="560"/>
        <w:rPr>
          <w:rFonts w:hAnsi="標楷體" w:hint="eastAsia"/>
          <w:sz w:val="28"/>
          <w:szCs w:val="28"/>
        </w:rPr>
      </w:pPr>
      <w:r w:rsidRPr="003411EA">
        <w:rPr>
          <w:rFonts w:hAnsi="標楷體" w:hint="eastAsia"/>
          <w:sz w:val="28"/>
          <w:szCs w:val="28"/>
        </w:rPr>
        <w:t>(4) 養護時間不得少於7天，工程司認為有必要時得延長。使用早強水泥或早強劑養護時間不得少於3天。</w:t>
      </w:r>
    </w:p>
    <w:p w:rsidR="003411EA" w:rsidRPr="003411EA" w:rsidRDefault="003411EA" w:rsidP="001B4AFB">
      <w:pPr>
        <w:pStyle w:val="110"/>
        <w:ind w:leftChars="216" w:left="1078" w:hangingChars="200" w:hanging="560"/>
        <w:rPr>
          <w:rFonts w:hAnsi="標楷體" w:hint="eastAsia"/>
          <w:sz w:val="28"/>
          <w:szCs w:val="28"/>
        </w:rPr>
      </w:pPr>
      <w:r w:rsidRPr="003411EA">
        <w:rPr>
          <w:rFonts w:hAnsi="標楷體" w:hint="eastAsia"/>
          <w:sz w:val="28"/>
          <w:szCs w:val="28"/>
        </w:rPr>
        <w:t>3.混凝土保護</w:t>
      </w:r>
    </w:p>
    <w:p w:rsidR="003411EA" w:rsidRPr="003411EA" w:rsidRDefault="003411EA" w:rsidP="001B4AFB">
      <w:pPr>
        <w:pStyle w:val="11"/>
        <w:ind w:leftChars="400" w:left="1520" w:hangingChars="200" w:hanging="560"/>
        <w:rPr>
          <w:rFonts w:hAnsi="標楷體" w:hint="eastAsia"/>
          <w:sz w:val="28"/>
          <w:szCs w:val="28"/>
        </w:rPr>
      </w:pPr>
      <w:r w:rsidRPr="003411EA">
        <w:rPr>
          <w:rFonts w:hAnsi="標楷體" w:hint="eastAsia"/>
          <w:sz w:val="28"/>
          <w:szCs w:val="28"/>
        </w:rPr>
        <w:t>(1)</w:t>
      </w:r>
      <w:r w:rsidRPr="003411EA">
        <w:rPr>
          <w:rFonts w:hAnsi="標楷體" w:hint="eastAsia"/>
          <w:color w:val="000000"/>
          <w:sz w:val="28"/>
          <w:szCs w:val="28"/>
        </w:rPr>
        <w:t xml:space="preserve"> </w:t>
      </w:r>
      <w:r w:rsidRPr="003411EA">
        <w:rPr>
          <w:rFonts w:hAnsi="標楷體" w:hint="eastAsia"/>
          <w:sz w:val="28"/>
          <w:szCs w:val="28"/>
        </w:rPr>
        <w:t>混凝土於養護期間應防止有害之載重、擾動、撞擊及振動。</w:t>
      </w:r>
    </w:p>
    <w:p w:rsidR="003411EA" w:rsidRPr="003411EA" w:rsidRDefault="003411EA" w:rsidP="001B4AFB">
      <w:pPr>
        <w:pStyle w:val="11"/>
        <w:ind w:leftChars="400" w:left="1520" w:hangingChars="200" w:hanging="560"/>
        <w:rPr>
          <w:rFonts w:hAnsi="標楷體" w:hint="eastAsia"/>
          <w:sz w:val="28"/>
          <w:szCs w:val="28"/>
        </w:rPr>
      </w:pPr>
      <w:r w:rsidRPr="003411EA">
        <w:rPr>
          <w:rFonts w:hAnsi="標楷體" w:hint="eastAsia"/>
          <w:sz w:val="28"/>
          <w:szCs w:val="28"/>
        </w:rPr>
        <w:t>(</w:t>
      </w:r>
      <w:r w:rsidRPr="003411EA">
        <w:rPr>
          <w:rFonts w:hAnsi="標楷體"/>
          <w:sz w:val="28"/>
          <w:szCs w:val="28"/>
        </w:rPr>
        <w:t>2</w:t>
      </w:r>
      <w:r w:rsidRPr="003411EA">
        <w:rPr>
          <w:rFonts w:hAnsi="標楷體" w:hint="eastAsia"/>
          <w:sz w:val="28"/>
          <w:szCs w:val="28"/>
        </w:rPr>
        <w:t>) 修飾之混凝土表面應妥善保護，不使其受施工設備或材料及雨水或流水損害。</w:t>
      </w:r>
    </w:p>
    <w:p w:rsidR="003411EA" w:rsidRPr="003411EA" w:rsidRDefault="003411EA" w:rsidP="001B4AFB">
      <w:pPr>
        <w:pStyle w:val="110"/>
        <w:ind w:leftChars="216" w:left="1078" w:hangingChars="200" w:hanging="560"/>
        <w:rPr>
          <w:rFonts w:hAnsi="標楷體" w:hint="eastAsia"/>
          <w:sz w:val="28"/>
          <w:szCs w:val="28"/>
        </w:rPr>
      </w:pPr>
      <w:r w:rsidRPr="003411EA">
        <w:rPr>
          <w:rFonts w:hAnsi="標楷體" w:hint="eastAsia"/>
          <w:sz w:val="28"/>
          <w:szCs w:val="28"/>
        </w:rPr>
        <w:t>4.混凝土澆置後至少7天內，應保護混凝土不受天候侵害，包括雨水、日曬及過高或過低溫度。</w:t>
      </w:r>
    </w:p>
    <w:p w:rsidR="003411EA" w:rsidRPr="003411EA" w:rsidRDefault="003411EA" w:rsidP="001B4AFB">
      <w:pPr>
        <w:pStyle w:val="110"/>
        <w:ind w:leftChars="216" w:left="1078" w:hangingChars="200" w:hanging="560"/>
        <w:rPr>
          <w:rFonts w:hAnsi="標楷體" w:hint="eastAsia"/>
          <w:sz w:val="28"/>
          <w:szCs w:val="28"/>
        </w:rPr>
      </w:pPr>
      <w:r w:rsidRPr="003411EA">
        <w:rPr>
          <w:rFonts w:hAnsi="標楷體" w:hint="eastAsia"/>
          <w:sz w:val="28"/>
          <w:szCs w:val="28"/>
        </w:rPr>
        <w:t>5.保護混凝土凝結過程不受干擾，混凝土充分硬化至足以承擔載重前，不得施加載重。</w:t>
      </w:r>
    </w:p>
    <w:p w:rsidR="003411EA" w:rsidRPr="003411EA" w:rsidRDefault="003411EA" w:rsidP="00AF2CD7">
      <w:pPr>
        <w:pStyle w:val="a0"/>
        <w:spacing w:line="500" w:lineRule="exact"/>
        <w:ind w:left="0"/>
        <w:rPr>
          <w:rFonts w:ascii="標楷體" w:eastAsia="標楷體" w:hAnsi="標楷體" w:hint="eastAsia"/>
          <w:sz w:val="28"/>
          <w:szCs w:val="28"/>
        </w:rPr>
        <w:sectPr w:rsidR="003411EA" w:rsidRPr="003411EA" w:rsidSect="00F50EA9">
          <w:footerReference w:type="even" r:id="rId9"/>
          <w:footerReference w:type="default" r:id="rId10"/>
          <w:pgSz w:w="11906" w:h="16838"/>
          <w:pgMar w:top="1440" w:right="1800" w:bottom="1440" w:left="1800" w:header="851" w:footer="992" w:gutter="0"/>
          <w:cols w:space="425"/>
          <w:docGrid w:type="lines" w:linePitch="360"/>
        </w:sectPr>
      </w:pPr>
    </w:p>
    <w:p w:rsidR="003411EA" w:rsidRPr="003411EA" w:rsidRDefault="003411EA" w:rsidP="00817E72">
      <w:pPr>
        <w:spacing w:before="240" w:after="360" w:line="500" w:lineRule="exact"/>
        <w:jc w:val="center"/>
        <w:rPr>
          <w:rFonts w:ascii="標楷體" w:eastAsia="標楷體" w:hAnsi="標楷體"/>
          <w:b/>
          <w:sz w:val="44"/>
          <w:szCs w:val="44"/>
        </w:rPr>
      </w:pPr>
      <w:r w:rsidRPr="003411EA">
        <w:rPr>
          <w:rFonts w:ascii="標楷體" w:eastAsia="標楷體" w:hAnsi="標楷體" w:hint="eastAsia"/>
          <w:b/>
          <w:sz w:val="44"/>
          <w:szCs w:val="44"/>
        </w:rPr>
        <w:lastRenderedPageBreak/>
        <w:t>第四章 混凝土施工安全衛生</w:t>
      </w:r>
    </w:p>
    <w:p w:rsidR="003411EA" w:rsidRPr="003411EA" w:rsidRDefault="003411EA" w:rsidP="00AF2CD7">
      <w:pPr>
        <w:spacing w:before="240" w:line="500" w:lineRule="exact"/>
        <w:ind w:firstLineChars="100" w:firstLine="280"/>
        <w:rPr>
          <w:rFonts w:ascii="標楷體" w:eastAsia="標楷體" w:hAnsi="標楷體"/>
          <w:sz w:val="28"/>
          <w:szCs w:val="28"/>
        </w:rPr>
      </w:pPr>
      <w:r w:rsidRPr="003411EA">
        <w:rPr>
          <w:rFonts w:ascii="標楷體" w:eastAsia="標楷體" w:hAnsi="標楷體" w:hint="eastAsia"/>
          <w:sz w:val="28"/>
          <w:szCs w:val="28"/>
        </w:rPr>
        <w:t>一、拌合車混凝土運送</w:t>
      </w:r>
    </w:p>
    <w:p w:rsidR="003411EA" w:rsidRPr="003411EA" w:rsidRDefault="003411EA" w:rsidP="00AF2CD7">
      <w:pPr>
        <w:spacing w:line="500" w:lineRule="exact"/>
        <w:ind w:firstLineChars="200" w:firstLine="560"/>
        <w:rPr>
          <w:rFonts w:ascii="標楷體" w:eastAsia="標楷體" w:hAnsi="標楷體" w:hint="eastAsia"/>
          <w:sz w:val="28"/>
          <w:szCs w:val="28"/>
        </w:rPr>
      </w:pPr>
      <w:r w:rsidRPr="003411EA">
        <w:rPr>
          <w:rFonts w:ascii="標楷體" w:eastAsia="標楷體" w:hAnsi="標楷體"/>
          <w:sz w:val="28"/>
          <w:szCs w:val="28"/>
        </w:rPr>
        <w:fldChar w:fldCharType="begin"/>
      </w:r>
      <w:r w:rsidRPr="003411EA">
        <w:rPr>
          <w:rFonts w:ascii="標楷體" w:eastAsia="標楷體" w:hAnsi="標楷體"/>
          <w:sz w:val="28"/>
          <w:szCs w:val="28"/>
        </w:rPr>
        <w:instrText xml:space="preserve"> </w:instrText>
      </w:r>
      <w:r w:rsidRPr="003411EA">
        <w:rPr>
          <w:rFonts w:ascii="標楷體" w:eastAsia="標楷體" w:hAnsi="標楷體" w:hint="eastAsia"/>
          <w:sz w:val="28"/>
          <w:szCs w:val="28"/>
        </w:rPr>
        <w:instrText>eq \o\ac(○,</w:instrText>
      </w:r>
      <w:r w:rsidRPr="003411EA">
        <w:rPr>
          <w:rFonts w:ascii="標楷體" w:eastAsia="標楷體" w:hAnsi="標楷體" w:hint="eastAsia"/>
          <w:position w:val="3"/>
          <w:sz w:val="28"/>
          <w:szCs w:val="28"/>
        </w:rPr>
        <w:instrText>1</w:instrText>
      </w:r>
      <w:r w:rsidRPr="003411EA">
        <w:rPr>
          <w:rFonts w:ascii="標楷體" w:eastAsia="標楷體" w:hAnsi="標楷體" w:hint="eastAsia"/>
          <w:sz w:val="28"/>
          <w:szCs w:val="28"/>
        </w:rPr>
        <w:instrText>)</w:instrText>
      </w:r>
      <w:r w:rsidRPr="003411EA">
        <w:rPr>
          <w:rFonts w:ascii="標楷體" w:eastAsia="標楷體" w:hAnsi="標楷體"/>
          <w:sz w:val="28"/>
          <w:szCs w:val="28"/>
        </w:rPr>
        <w:fldChar w:fldCharType="end"/>
      </w:r>
      <w:r w:rsidRPr="003411EA">
        <w:rPr>
          <w:rFonts w:ascii="標楷體" w:eastAsia="標楷體" w:hAnsi="標楷體" w:hint="eastAsia"/>
          <w:sz w:val="28"/>
          <w:szCs w:val="28"/>
        </w:rPr>
        <w:t>駕駛重型機具之勞工，每日工作時間不宜超過八小時。</w:t>
      </w:r>
    </w:p>
    <w:p w:rsidR="003411EA" w:rsidRPr="003411EA" w:rsidRDefault="003411EA" w:rsidP="00F64200">
      <w:pPr>
        <w:spacing w:line="500" w:lineRule="exact"/>
        <w:ind w:leftChars="232" w:left="837" w:hangingChars="100" w:hanging="280"/>
        <w:rPr>
          <w:rFonts w:ascii="標楷體" w:eastAsia="標楷體" w:hAnsi="標楷體" w:hint="eastAsia"/>
          <w:sz w:val="28"/>
          <w:szCs w:val="28"/>
        </w:rPr>
      </w:pPr>
      <w:r w:rsidRPr="003411EA">
        <w:rPr>
          <w:rFonts w:ascii="標楷體" w:eastAsia="標楷體" w:hAnsi="標楷體"/>
          <w:sz w:val="28"/>
          <w:szCs w:val="28"/>
        </w:rPr>
        <w:fldChar w:fldCharType="begin"/>
      </w:r>
      <w:r w:rsidRPr="003411EA">
        <w:rPr>
          <w:rFonts w:ascii="標楷體" w:eastAsia="標楷體" w:hAnsi="標楷體"/>
          <w:sz w:val="28"/>
          <w:szCs w:val="28"/>
        </w:rPr>
        <w:instrText xml:space="preserve"> </w:instrText>
      </w:r>
      <w:r w:rsidRPr="003411EA">
        <w:rPr>
          <w:rFonts w:ascii="標楷體" w:eastAsia="標楷體" w:hAnsi="標楷體" w:hint="eastAsia"/>
          <w:sz w:val="28"/>
          <w:szCs w:val="28"/>
        </w:rPr>
        <w:instrText>eq \o\ac(○,</w:instrText>
      </w:r>
      <w:r w:rsidRPr="003411EA">
        <w:rPr>
          <w:rFonts w:ascii="標楷體" w:eastAsia="標楷體" w:hAnsi="標楷體" w:hint="eastAsia"/>
          <w:position w:val="3"/>
          <w:sz w:val="28"/>
          <w:szCs w:val="28"/>
        </w:rPr>
        <w:instrText>2</w:instrText>
      </w:r>
      <w:r w:rsidRPr="003411EA">
        <w:rPr>
          <w:rFonts w:ascii="標楷體" w:eastAsia="標楷體" w:hAnsi="標楷體" w:hint="eastAsia"/>
          <w:sz w:val="28"/>
          <w:szCs w:val="28"/>
        </w:rPr>
        <w:instrText>)</w:instrText>
      </w:r>
      <w:r w:rsidRPr="003411EA">
        <w:rPr>
          <w:rFonts w:ascii="標楷體" w:eastAsia="標楷體" w:hAnsi="標楷體"/>
          <w:sz w:val="28"/>
          <w:szCs w:val="28"/>
        </w:rPr>
        <w:fldChar w:fldCharType="end"/>
      </w:r>
      <w:r w:rsidRPr="003411EA">
        <w:rPr>
          <w:rFonts w:ascii="標楷體" w:eastAsia="標楷體" w:hAnsi="標楷體" w:hint="eastAsia"/>
          <w:sz w:val="28"/>
          <w:szCs w:val="28"/>
        </w:rPr>
        <w:t>開挖深度在一公尺五十公分以上有崩塌之虞者，應設擋土支撐及舖設鋼板。</w:t>
      </w:r>
    </w:p>
    <w:p w:rsidR="003411EA" w:rsidRPr="003411EA" w:rsidRDefault="003411EA" w:rsidP="00F64200">
      <w:pPr>
        <w:spacing w:line="500" w:lineRule="exact"/>
        <w:ind w:leftChars="232" w:left="837" w:hangingChars="100" w:hanging="280"/>
        <w:rPr>
          <w:rFonts w:ascii="標楷體" w:eastAsia="標楷體" w:hAnsi="標楷體" w:hint="eastAsia"/>
          <w:sz w:val="28"/>
          <w:szCs w:val="28"/>
        </w:rPr>
      </w:pPr>
      <w:r w:rsidRPr="003411EA">
        <w:rPr>
          <w:rFonts w:ascii="標楷體" w:eastAsia="標楷體" w:hAnsi="標楷體"/>
          <w:sz w:val="28"/>
          <w:szCs w:val="28"/>
        </w:rPr>
        <w:fldChar w:fldCharType="begin"/>
      </w:r>
      <w:r w:rsidRPr="003411EA">
        <w:rPr>
          <w:rFonts w:ascii="標楷體" w:eastAsia="標楷體" w:hAnsi="標楷體"/>
          <w:sz w:val="28"/>
          <w:szCs w:val="28"/>
        </w:rPr>
        <w:instrText xml:space="preserve"> </w:instrText>
      </w:r>
      <w:r w:rsidRPr="003411EA">
        <w:rPr>
          <w:rFonts w:ascii="標楷體" w:eastAsia="標楷體" w:hAnsi="標楷體" w:hint="eastAsia"/>
          <w:sz w:val="28"/>
          <w:szCs w:val="28"/>
        </w:rPr>
        <w:instrText>eq \o\ac(○,</w:instrText>
      </w:r>
      <w:r w:rsidRPr="003411EA">
        <w:rPr>
          <w:rFonts w:ascii="標楷體" w:eastAsia="標楷體" w:hAnsi="標楷體" w:hint="eastAsia"/>
          <w:position w:val="3"/>
          <w:sz w:val="28"/>
          <w:szCs w:val="28"/>
        </w:rPr>
        <w:instrText>3</w:instrText>
      </w:r>
      <w:r w:rsidRPr="003411EA">
        <w:rPr>
          <w:rFonts w:ascii="標楷體" w:eastAsia="標楷體" w:hAnsi="標楷體" w:hint="eastAsia"/>
          <w:sz w:val="28"/>
          <w:szCs w:val="28"/>
        </w:rPr>
        <w:instrText>)</w:instrText>
      </w:r>
      <w:r w:rsidRPr="003411EA">
        <w:rPr>
          <w:rFonts w:ascii="標楷體" w:eastAsia="標楷體" w:hAnsi="標楷體"/>
          <w:sz w:val="28"/>
          <w:szCs w:val="28"/>
        </w:rPr>
        <w:fldChar w:fldCharType="end"/>
      </w:r>
      <w:r w:rsidRPr="003411EA">
        <w:rPr>
          <w:rFonts w:ascii="標楷體" w:eastAsia="標楷體" w:hAnsi="標楷體" w:hint="eastAsia"/>
          <w:sz w:val="28"/>
          <w:szCs w:val="28"/>
        </w:rPr>
        <w:t>應選任勞工安全衛生管理人員，實施自動檢查，發現勞工有不安全動作或作業環境有不安全狀況時，立即糾正或改善，消除危害因素防止災害發生。</w:t>
      </w:r>
    </w:p>
    <w:p w:rsidR="003411EA" w:rsidRPr="003411EA" w:rsidRDefault="003411EA" w:rsidP="00F64200">
      <w:pPr>
        <w:spacing w:line="500" w:lineRule="exact"/>
        <w:ind w:leftChars="232" w:left="837" w:hangingChars="100" w:hanging="280"/>
        <w:rPr>
          <w:rFonts w:ascii="標楷體" w:eastAsia="標楷體" w:hAnsi="標楷體"/>
          <w:sz w:val="28"/>
          <w:szCs w:val="28"/>
        </w:rPr>
      </w:pPr>
      <w:r w:rsidRPr="003411EA">
        <w:rPr>
          <w:rFonts w:ascii="標楷體" w:eastAsia="標楷體" w:hAnsi="標楷體"/>
          <w:sz w:val="28"/>
          <w:szCs w:val="28"/>
        </w:rPr>
        <w:fldChar w:fldCharType="begin"/>
      </w:r>
      <w:r w:rsidRPr="003411EA">
        <w:rPr>
          <w:rFonts w:ascii="標楷體" w:eastAsia="標楷體" w:hAnsi="標楷體"/>
          <w:sz w:val="28"/>
          <w:szCs w:val="28"/>
        </w:rPr>
        <w:instrText xml:space="preserve"> </w:instrText>
      </w:r>
      <w:r w:rsidRPr="003411EA">
        <w:rPr>
          <w:rFonts w:ascii="標楷體" w:eastAsia="標楷體" w:hAnsi="標楷體" w:hint="eastAsia"/>
          <w:sz w:val="28"/>
          <w:szCs w:val="28"/>
        </w:rPr>
        <w:instrText>eq \o\ac(○,</w:instrText>
      </w:r>
      <w:r w:rsidRPr="003411EA">
        <w:rPr>
          <w:rFonts w:ascii="標楷體" w:eastAsia="標楷體" w:hAnsi="標楷體" w:hint="eastAsia"/>
          <w:position w:val="3"/>
          <w:sz w:val="28"/>
          <w:szCs w:val="28"/>
        </w:rPr>
        <w:instrText>4</w:instrText>
      </w:r>
      <w:r w:rsidRPr="003411EA">
        <w:rPr>
          <w:rFonts w:ascii="標楷體" w:eastAsia="標楷體" w:hAnsi="標楷體" w:hint="eastAsia"/>
          <w:sz w:val="28"/>
          <w:szCs w:val="28"/>
        </w:rPr>
        <w:instrText>)</w:instrText>
      </w:r>
      <w:r w:rsidRPr="003411EA">
        <w:rPr>
          <w:rFonts w:ascii="標楷體" w:eastAsia="標楷體" w:hAnsi="標楷體"/>
          <w:sz w:val="28"/>
          <w:szCs w:val="28"/>
        </w:rPr>
        <w:fldChar w:fldCharType="end"/>
      </w:r>
      <w:r w:rsidRPr="003411EA">
        <w:rPr>
          <w:rFonts w:ascii="標楷體" w:eastAsia="標楷體" w:hAnsi="標楷體" w:hint="eastAsia"/>
          <w:sz w:val="28"/>
          <w:szCs w:val="28"/>
        </w:rPr>
        <w:t>對勞工應實施從事工作所必要之安全衛生教育及預防災變之訓練，並將本案例做為訓練教材，提高勞工安全衛生知識，防止類似災害發生。</w:t>
      </w:r>
    </w:p>
    <w:p w:rsidR="003411EA" w:rsidRPr="003411EA" w:rsidRDefault="003411EA" w:rsidP="00AF2CD7">
      <w:pPr>
        <w:spacing w:before="240" w:line="500" w:lineRule="exact"/>
        <w:ind w:firstLineChars="100" w:firstLine="280"/>
        <w:rPr>
          <w:rFonts w:ascii="標楷體" w:eastAsia="標楷體" w:hAnsi="標楷體"/>
          <w:sz w:val="28"/>
          <w:szCs w:val="28"/>
        </w:rPr>
      </w:pPr>
      <w:r w:rsidRPr="003411EA">
        <w:rPr>
          <w:rFonts w:ascii="標楷體" w:eastAsia="標楷體" w:hAnsi="標楷體" w:hint="eastAsia"/>
          <w:sz w:val="28"/>
          <w:szCs w:val="28"/>
        </w:rPr>
        <w:t>二、混凝土泵送</w:t>
      </w:r>
    </w:p>
    <w:p w:rsidR="003411EA" w:rsidRPr="003411EA" w:rsidRDefault="003411EA" w:rsidP="00F64200">
      <w:pPr>
        <w:spacing w:line="500" w:lineRule="exact"/>
        <w:ind w:leftChars="232" w:left="837" w:hangingChars="100" w:hanging="280"/>
        <w:rPr>
          <w:rFonts w:ascii="標楷體" w:eastAsia="標楷體" w:hAnsi="標楷體" w:hint="eastAsia"/>
          <w:sz w:val="28"/>
          <w:szCs w:val="28"/>
        </w:rPr>
      </w:pPr>
      <w:r w:rsidRPr="003411EA">
        <w:rPr>
          <w:rFonts w:ascii="標楷體" w:eastAsia="標楷體" w:hAnsi="標楷體"/>
          <w:sz w:val="28"/>
          <w:szCs w:val="28"/>
        </w:rPr>
        <w:fldChar w:fldCharType="begin"/>
      </w:r>
      <w:r w:rsidRPr="003411EA">
        <w:rPr>
          <w:rFonts w:ascii="標楷體" w:eastAsia="標楷體" w:hAnsi="標楷體"/>
          <w:sz w:val="28"/>
          <w:szCs w:val="28"/>
        </w:rPr>
        <w:instrText xml:space="preserve"> </w:instrText>
      </w:r>
      <w:r w:rsidRPr="003411EA">
        <w:rPr>
          <w:rFonts w:ascii="標楷體" w:eastAsia="標楷體" w:hAnsi="標楷體" w:hint="eastAsia"/>
          <w:sz w:val="28"/>
          <w:szCs w:val="28"/>
        </w:rPr>
        <w:instrText>eq \o\ac(○,</w:instrText>
      </w:r>
      <w:r w:rsidRPr="003411EA">
        <w:rPr>
          <w:rFonts w:ascii="標楷體" w:eastAsia="標楷體" w:hAnsi="標楷體" w:hint="eastAsia"/>
          <w:position w:val="3"/>
          <w:sz w:val="28"/>
          <w:szCs w:val="28"/>
        </w:rPr>
        <w:instrText>1</w:instrText>
      </w:r>
      <w:r w:rsidRPr="003411EA">
        <w:rPr>
          <w:rFonts w:ascii="標楷體" w:eastAsia="標楷體" w:hAnsi="標楷體" w:hint="eastAsia"/>
          <w:sz w:val="28"/>
          <w:szCs w:val="28"/>
        </w:rPr>
        <w:instrText>)</w:instrText>
      </w:r>
      <w:r w:rsidRPr="003411EA">
        <w:rPr>
          <w:rFonts w:ascii="標楷體" w:eastAsia="標楷體" w:hAnsi="標楷體"/>
          <w:sz w:val="28"/>
          <w:szCs w:val="28"/>
        </w:rPr>
        <w:fldChar w:fldCharType="end"/>
      </w:r>
      <w:r w:rsidRPr="003411EA">
        <w:rPr>
          <w:rFonts w:ascii="標楷體" w:eastAsia="標楷體" w:hAnsi="標楷體" w:hint="eastAsia"/>
          <w:sz w:val="28"/>
          <w:szCs w:val="28"/>
        </w:rPr>
        <w:t>對於架空電線之近接場所使用混凝土壓送車從事灌漿作業，有因接觸該電路致生感電危險之虞，應於電路裝置絕緣用防護裝備。</w:t>
      </w:r>
    </w:p>
    <w:p w:rsidR="003411EA" w:rsidRPr="003411EA" w:rsidRDefault="003411EA" w:rsidP="00F64200">
      <w:pPr>
        <w:spacing w:line="500" w:lineRule="exact"/>
        <w:ind w:leftChars="232" w:left="837" w:hangingChars="100" w:hanging="280"/>
        <w:rPr>
          <w:rFonts w:ascii="標楷體" w:eastAsia="標楷體" w:hAnsi="標楷體"/>
          <w:sz w:val="28"/>
          <w:szCs w:val="28"/>
        </w:rPr>
      </w:pPr>
      <w:r w:rsidRPr="003411EA">
        <w:rPr>
          <w:rFonts w:ascii="標楷體" w:eastAsia="標楷體" w:hAnsi="標楷體"/>
          <w:sz w:val="28"/>
          <w:szCs w:val="28"/>
        </w:rPr>
        <w:fldChar w:fldCharType="begin"/>
      </w:r>
      <w:r w:rsidRPr="003411EA">
        <w:rPr>
          <w:rFonts w:ascii="標楷體" w:eastAsia="標楷體" w:hAnsi="標楷體"/>
          <w:sz w:val="28"/>
          <w:szCs w:val="28"/>
        </w:rPr>
        <w:instrText xml:space="preserve"> </w:instrText>
      </w:r>
      <w:r w:rsidRPr="003411EA">
        <w:rPr>
          <w:rFonts w:ascii="標楷體" w:eastAsia="標楷體" w:hAnsi="標楷體" w:hint="eastAsia"/>
          <w:sz w:val="28"/>
          <w:szCs w:val="28"/>
        </w:rPr>
        <w:instrText>eq \o\ac(○,</w:instrText>
      </w:r>
      <w:r w:rsidRPr="003411EA">
        <w:rPr>
          <w:rFonts w:ascii="標楷體" w:eastAsia="標楷體" w:hAnsi="標楷體" w:hint="eastAsia"/>
          <w:position w:val="3"/>
          <w:sz w:val="28"/>
          <w:szCs w:val="28"/>
        </w:rPr>
        <w:instrText>2</w:instrText>
      </w:r>
      <w:r w:rsidRPr="003411EA">
        <w:rPr>
          <w:rFonts w:ascii="標楷體" w:eastAsia="標楷體" w:hAnsi="標楷體" w:hint="eastAsia"/>
          <w:sz w:val="28"/>
          <w:szCs w:val="28"/>
        </w:rPr>
        <w:instrText>)</w:instrText>
      </w:r>
      <w:r w:rsidRPr="003411EA">
        <w:rPr>
          <w:rFonts w:ascii="標楷體" w:eastAsia="標楷體" w:hAnsi="標楷體"/>
          <w:sz w:val="28"/>
          <w:szCs w:val="28"/>
        </w:rPr>
        <w:fldChar w:fldCharType="end"/>
      </w:r>
      <w:r w:rsidRPr="003411EA">
        <w:rPr>
          <w:rFonts w:ascii="標楷體" w:eastAsia="標楷體" w:hAnsi="標楷體" w:hint="eastAsia"/>
          <w:sz w:val="28"/>
          <w:szCs w:val="28"/>
        </w:rPr>
        <w:t>應選任勞工安全衛生管理人員，實施自動檢查，發現勞工有不安全動作或作業環境有不安全狀況時，立即糾正或改善，消除危害因素防止災害發生。</w:t>
      </w:r>
    </w:p>
    <w:p w:rsidR="003411EA" w:rsidRPr="003411EA" w:rsidRDefault="003411EA" w:rsidP="00F64200">
      <w:pPr>
        <w:spacing w:line="500" w:lineRule="exact"/>
        <w:ind w:leftChars="232" w:left="837" w:hangingChars="100" w:hanging="280"/>
        <w:rPr>
          <w:rFonts w:ascii="標楷體" w:eastAsia="標楷體" w:hAnsi="標楷體"/>
          <w:sz w:val="28"/>
          <w:szCs w:val="28"/>
        </w:rPr>
      </w:pPr>
      <w:r w:rsidRPr="003411EA">
        <w:rPr>
          <w:rFonts w:ascii="標楷體" w:eastAsia="標楷體" w:hAnsi="標楷體"/>
          <w:sz w:val="28"/>
          <w:szCs w:val="28"/>
        </w:rPr>
        <w:fldChar w:fldCharType="begin"/>
      </w:r>
      <w:r w:rsidRPr="003411EA">
        <w:rPr>
          <w:rFonts w:ascii="標楷體" w:eastAsia="標楷體" w:hAnsi="標楷體"/>
          <w:sz w:val="28"/>
          <w:szCs w:val="28"/>
        </w:rPr>
        <w:instrText xml:space="preserve"> </w:instrText>
      </w:r>
      <w:r w:rsidRPr="003411EA">
        <w:rPr>
          <w:rFonts w:ascii="標楷體" w:eastAsia="標楷體" w:hAnsi="標楷體" w:hint="eastAsia"/>
          <w:sz w:val="28"/>
          <w:szCs w:val="28"/>
        </w:rPr>
        <w:instrText>eq \o\ac(○,</w:instrText>
      </w:r>
      <w:r w:rsidRPr="003411EA">
        <w:rPr>
          <w:rFonts w:ascii="標楷體" w:eastAsia="標楷體" w:hAnsi="標楷體" w:hint="eastAsia"/>
          <w:position w:val="3"/>
          <w:sz w:val="28"/>
          <w:szCs w:val="28"/>
        </w:rPr>
        <w:instrText>3</w:instrText>
      </w:r>
      <w:r w:rsidRPr="003411EA">
        <w:rPr>
          <w:rFonts w:ascii="標楷體" w:eastAsia="標楷體" w:hAnsi="標楷體" w:hint="eastAsia"/>
          <w:sz w:val="28"/>
          <w:szCs w:val="28"/>
        </w:rPr>
        <w:instrText>)</w:instrText>
      </w:r>
      <w:r w:rsidRPr="003411EA">
        <w:rPr>
          <w:rFonts w:ascii="標楷體" w:eastAsia="標楷體" w:hAnsi="標楷體"/>
          <w:sz w:val="28"/>
          <w:szCs w:val="28"/>
        </w:rPr>
        <w:fldChar w:fldCharType="end"/>
      </w:r>
      <w:r w:rsidRPr="003411EA">
        <w:rPr>
          <w:rFonts w:ascii="標楷體" w:eastAsia="標楷體" w:hAnsi="標楷體" w:hint="eastAsia"/>
          <w:sz w:val="28"/>
          <w:szCs w:val="28"/>
        </w:rPr>
        <w:t>對勞工應實施從事工作所必要之安全衛生教育及預防災變之訓練，並將本案例做為訓練教材，提高勞工安全衛生知識，防止類似災害發生。</w:t>
      </w:r>
    </w:p>
    <w:p w:rsidR="003411EA" w:rsidRPr="003411EA" w:rsidRDefault="003411EA" w:rsidP="00AF2CD7">
      <w:pPr>
        <w:spacing w:before="240" w:line="500" w:lineRule="exact"/>
        <w:ind w:firstLineChars="100" w:firstLine="280"/>
        <w:rPr>
          <w:rFonts w:ascii="標楷體" w:eastAsia="標楷體" w:hAnsi="標楷體"/>
          <w:sz w:val="28"/>
          <w:szCs w:val="28"/>
        </w:rPr>
      </w:pPr>
      <w:r w:rsidRPr="003411EA">
        <w:rPr>
          <w:rFonts w:ascii="標楷體" w:eastAsia="標楷體" w:hAnsi="標楷體" w:hint="eastAsia"/>
          <w:sz w:val="28"/>
          <w:szCs w:val="28"/>
        </w:rPr>
        <w:t>三、混凝土澆置</w:t>
      </w:r>
    </w:p>
    <w:p w:rsidR="003411EA" w:rsidRPr="003411EA" w:rsidRDefault="003411EA" w:rsidP="00F64200">
      <w:pPr>
        <w:spacing w:line="500" w:lineRule="exact"/>
        <w:ind w:leftChars="232" w:left="837" w:hangingChars="100" w:hanging="280"/>
        <w:rPr>
          <w:rFonts w:ascii="標楷體" w:eastAsia="標楷體" w:hAnsi="標楷體" w:hint="eastAsia"/>
          <w:sz w:val="28"/>
          <w:szCs w:val="28"/>
        </w:rPr>
      </w:pPr>
      <w:r w:rsidRPr="003411EA">
        <w:rPr>
          <w:rFonts w:ascii="標楷體" w:eastAsia="標楷體" w:hAnsi="標楷體"/>
          <w:sz w:val="28"/>
          <w:szCs w:val="28"/>
        </w:rPr>
        <w:fldChar w:fldCharType="begin"/>
      </w:r>
      <w:r w:rsidRPr="003411EA">
        <w:rPr>
          <w:rFonts w:ascii="標楷體" w:eastAsia="標楷體" w:hAnsi="標楷體"/>
          <w:sz w:val="28"/>
          <w:szCs w:val="28"/>
        </w:rPr>
        <w:instrText xml:space="preserve"> </w:instrText>
      </w:r>
      <w:r w:rsidRPr="003411EA">
        <w:rPr>
          <w:rFonts w:ascii="標楷體" w:eastAsia="標楷體" w:hAnsi="標楷體" w:hint="eastAsia"/>
          <w:sz w:val="28"/>
          <w:szCs w:val="28"/>
        </w:rPr>
        <w:instrText>eq \o\ac(○,</w:instrText>
      </w:r>
      <w:r w:rsidRPr="003411EA">
        <w:rPr>
          <w:rFonts w:ascii="標楷體" w:eastAsia="標楷體" w:hAnsi="標楷體" w:hint="eastAsia"/>
          <w:position w:val="3"/>
          <w:sz w:val="28"/>
          <w:szCs w:val="28"/>
        </w:rPr>
        <w:instrText>1</w:instrText>
      </w:r>
      <w:r w:rsidRPr="003411EA">
        <w:rPr>
          <w:rFonts w:ascii="標楷體" w:eastAsia="標楷體" w:hAnsi="標楷體" w:hint="eastAsia"/>
          <w:sz w:val="28"/>
          <w:szCs w:val="28"/>
        </w:rPr>
        <w:instrText>)</w:instrText>
      </w:r>
      <w:r w:rsidRPr="003411EA">
        <w:rPr>
          <w:rFonts w:ascii="標楷體" w:eastAsia="標楷體" w:hAnsi="標楷體"/>
          <w:sz w:val="28"/>
          <w:szCs w:val="28"/>
        </w:rPr>
        <w:fldChar w:fldCharType="end"/>
      </w:r>
      <w:r w:rsidRPr="003411EA">
        <w:rPr>
          <w:rFonts w:ascii="標楷體" w:eastAsia="標楷體" w:hAnsi="標楷體" w:hint="eastAsia"/>
          <w:sz w:val="28"/>
          <w:szCs w:val="28"/>
        </w:rPr>
        <w:t>混凝土澆置作業時，對於勞工於地面二公尺以上從事作業有墜落之虞，應有設置施工架之工作台，並附有護欄、護蓋等預防措施。</w:t>
      </w:r>
    </w:p>
    <w:p w:rsidR="003411EA" w:rsidRPr="003411EA" w:rsidRDefault="003411EA" w:rsidP="00F64200">
      <w:pPr>
        <w:spacing w:line="500" w:lineRule="exact"/>
        <w:ind w:leftChars="232" w:left="837" w:hangingChars="100" w:hanging="280"/>
        <w:rPr>
          <w:rFonts w:ascii="標楷體" w:eastAsia="標楷體" w:hAnsi="標楷體" w:hint="eastAsia"/>
          <w:sz w:val="28"/>
          <w:szCs w:val="28"/>
        </w:rPr>
      </w:pPr>
      <w:r w:rsidRPr="003411EA">
        <w:rPr>
          <w:rFonts w:ascii="標楷體" w:eastAsia="標楷體" w:hAnsi="標楷體"/>
          <w:sz w:val="28"/>
          <w:szCs w:val="28"/>
        </w:rPr>
        <w:fldChar w:fldCharType="begin"/>
      </w:r>
      <w:r w:rsidRPr="003411EA">
        <w:rPr>
          <w:rFonts w:ascii="標楷體" w:eastAsia="標楷體" w:hAnsi="標楷體"/>
          <w:sz w:val="28"/>
          <w:szCs w:val="28"/>
        </w:rPr>
        <w:instrText xml:space="preserve"> </w:instrText>
      </w:r>
      <w:r w:rsidRPr="003411EA">
        <w:rPr>
          <w:rFonts w:ascii="標楷體" w:eastAsia="標楷體" w:hAnsi="標楷體" w:hint="eastAsia"/>
          <w:sz w:val="28"/>
          <w:szCs w:val="28"/>
        </w:rPr>
        <w:instrText>eq \o\ac(○,</w:instrText>
      </w:r>
      <w:r w:rsidRPr="003411EA">
        <w:rPr>
          <w:rFonts w:ascii="標楷體" w:eastAsia="標楷體" w:hAnsi="標楷體" w:hint="eastAsia"/>
          <w:position w:val="3"/>
          <w:sz w:val="28"/>
          <w:szCs w:val="28"/>
        </w:rPr>
        <w:instrText>2</w:instrText>
      </w:r>
      <w:r w:rsidRPr="003411EA">
        <w:rPr>
          <w:rFonts w:ascii="標楷體" w:eastAsia="標楷體" w:hAnsi="標楷體" w:hint="eastAsia"/>
          <w:sz w:val="28"/>
          <w:szCs w:val="28"/>
        </w:rPr>
        <w:instrText>)</w:instrText>
      </w:r>
      <w:r w:rsidRPr="003411EA">
        <w:rPr>
          <w:rFonts w:ascii="標楷體" w:eastAsia="標楷體" w:hAnsi="標楷體"/>
          <w:sz w:val="28"/>
          <w:szCs w:val="28"/>
        </w:rPr>
        <w:fldChar w:fldCharType="end"/>
      </w:r>
      <w:r w:rsidRPr="003411EA">
        <w:rPr>
          <w:rFonts w:ascii="標楷體" w:eastAsia="標楷體" w:hAnsi="標楷體" w:hint="eastAsia"/>
          <w:sz w:val="28"/>
          <w:szCs w:val="28"/>
        </w:rPr>
        <w:t>混凝土澆置作業時，對於距地面二公尺以上樓版開口部份，設置之護欄應包括上欄杆、中欄杆、腳趾板等構材。</w:t>
      </w:r>
    </w:p>
    <w:p w:rsidR="003411EA" w:rsidRPr="003411EA" w:rsidRDefault="003411EA" w:rsidP="00F64200">
      <w:pPr>
        <w:spacing w:line="500" w:lineRule="exact"/>
        <w:ind w:leftChars="232" w:left="837" w:hangingChars="100" w:hanging="280"/>
        <w:rPr>
          <w:rFonts w:ascii="標楷體" w:eastAsia="標楷體" w:hAnsi="標楷體" w:hint="eastAsia"/>
          <w:sz w:val="28"/>
          <w:szCs w:val="28"/>
        </w:rPr>
      </w:pPr>
      <w:r w:rsidRPr="003411EA">
        <w:rPr>
          <w:rFonts w:ascii="標楷體" w:eastAsia="標楷體" w:hAnsi="標楷體"/>
          <w:sz w:val="28"/>
          <w:szCs w:val="28"/>
        </w:rPr>
        <w:fldChar w:fldCharType="begin"/>
      </w:r>
      <w:r w:rsidRPr="003411EA">
        <w:rPr>
          <w:rFonts w:ascii="標楷體" w:eastAsia="標楷體" w:hAnsi="標楷體"/>
          <w:sz w:val="28"/>
          <w:szCs w:val="28"/>
        </w:rPr>
        <w:instrText xml:space="preserve"> </w:instrText>
      </w:r>
      <w:r w:rsidRPr="003411EA">
        <w:rPr>
          <w:rFonts w:ascii="標楷體" w:eastAsia="標楷體" w:hAnsi="標楷體" w:hint="eastAsia"/>
          <w:sz w:val="28"/>
          <w:szCs w:val="28"/>
        </w:rPr>
        <w:instrText>eq \o\ac(○,</w:instrText>
      </w:r>
      <w:r w:rsidRPr="003411EA">
        <w:rPr>
          <w:rFonts w:ascii="標楷體" w:eastAsia="標楷體" w:hAnsi="標楷體" w:hint="eastAsia"/>
          <w:position w:val="3"/>
          <w:sz w:val="28"/>
          <w:szCs w:val="28"/>
        </w:rPr>
        <w:instrText>3</w:instrText>
      </w:r>
      <w:r w:rsidRPr="003411EA">
        <w:rPr>
          <w:rFonts w:ascii="標楷體" w:eastAsia="標楷體" w:hAnsi="標楷體" w:hint="eastAsia"/>
          <w:sz w:val="28"/>
          <w:szCs w:val="28"/>
        </w:rPr>
        <w:instrText>)</w:instrText>
      </w:r>
      <w:r w:rsidRPr="003411EA">
        <w:rPr>
          <w:rFonts w:ascii="標楷體" w:eastAsia="標楷體" w:hAnsi="標楷體"/>
          <w:sz w:val="28"/>
          <w:szCs w:val="28"/>
        </w:rPr>
        <w:fldChar w:fldCharType="end"/>
      </w:r>
      <w:r w:rsidRPr="003411EA">
        <w:rPr>
          <w:rFonts w:ascii="標楷體" w:eastAsia="標楷體" w:hAnsi="標楷體" w:hint="eastAsia"/>
          <w:sz w:val="28"/>
          <w:szCs w:val="28"/>
        </w:rPr>
        <w:t>混凝土澆置作業時，對於勞工於地面二公尺以上高度，從事作業有墜落之虞者，應使勞工使用安全帶，並應設置能使勞工妥為掛置安全帶之裝置。</w:t>
      </w:r>
    </w:p>
    <w:p w:rsidR="003411EA" w:rsidRPr="003411EA" w:rsidRDefault="003411EA" w:rsidP="00F64200">
      <w:pPr>
        <w:spacing w:line="500" w:lineRule="exact"/>
        <w:ind w:leftChars="232" w:left="837" w:hangingChars="100" w:hanging="280"/>
        <w:rPr>
          <w:rFonts w:ascii="標楷體" w:eastAsia="標楷體" w:hAnsi="標楷體" w:hint="eastAsia"/>
          <w:sz w:val="28"/>
          <w:szCs w:val="28"/>
        </w:rPr>
      </w:pPr>
      <w:r w:rsidRPr="003411EA">
        <w:rPr>
          <w:rFonts w:ascii="標楷體" w:eastAsia="標楷體" w:hAnsi="標楷體"/>
          <w:sz w:val="28"/>
          <w:szCs w:val="28"/>
        </w:rPr>
        <w:lastRenderedPageBreak/>
        <w:fldChar w:fldCharType="begin"/>
      </w:r>
      <w:r w:rsidRPr="003411EA">
        <w:rPr>
          <w:rFonts w:ascii="標楷體" w:eastAsia="標楷體" w:hAnsi="標楷體"/>
          <w:sz w:val="28"/>
          <w:szCs w:val="28"/>
        </w:rPr>
        <w:instrText xml:space="preserve"> </w:instrText>
      </w:r>
      <w:r w:rsidRPr="003411EA">
        <w:rPr>
          <w:rFonts w:ascii="標楷體" w:eastAsia="標楷體" w:hAnsi="標楷體" w:hint="eastAsia"/>
          <w:sz w:val="28"/>
          <w:szCs w:val="28"/>
        </w:rPr>
        <w:instrText>eq \o\ac(○,</w:instrText>
      </w:r>
      <w:r w:rsidRPr="003411EA">
        <w:rPr>
          <w:rFonts w:ascii="標楷體" w:eastAsia="標楷體" w:hAnsi="標楷體" w:hint="eastAsia"/>
          <w:position w:val="3"/>
          <w:sz w:val="28"/>
          <w:szCs w:val="28"/>
        </w:rPr>
        <w:instrText>4</w:instrText>
      </w:r>
      <w:r w:rsidRPr="003411EA">
        <w:rPr>
          <w:rFonts w:ascii="標楷體" w:eastAsia="標楷體" w:hAnsi="標楷體" w:hint="eastAsia"/>
          <w:sz w:val="28"/>
          <w:szCs w:val="28"/>
        </w:rPr>
        <w:instrText>)</w:instrText>
      </w:r>
      <w:r w:rsidRPr="003411EA">
        <w:rPr>
          <w:rFonts w:ascii="標楷體" w:eastAsia="標楷體" w:hAnsi="標楷體"/>
          <w:sz w:val="28"/>
          <w:szCs w:val="28"/>
        </w:rPr>
        <w:fldChar w:fldCharType="end"/>
      </w:r>
      <w:r w:rsidRPr="003411EA">
        <w:rPr>
          <w:rFonts w:ascii="標楷體" w:eastAsia="標楷體" w:hAnsi="標楷體" w:hint="eastAsia"/>
          <w:sz w:val="28"/>
          <w:szCs w:val="28"/>
        </w:rPr>
        <w:t>混凝土澆置作業時，對於勞工於地面二公尺以上高度，從事作業有墜落之虞者，應使勞工戴用安全帽安全帽之帽帶環扣必須確實扣上。</w:t>
      </w:r>
    </w:p>
    <w:p w:rsidR="003411EA" w:rsidRPr="003411EA" w:rsidRDefault="003411EA" w:rsidP="00F64200">
      <w:pPr>
        <w:spacing w:line="500" w:lineRule="exact"/>
        <w:ind w:leftChars="232" w:left="837" w:hangingChars="100" w:hanging="280"/>
        <w:rPr>
          <w:rFonts w:ascii="標楷體" w:eastAsia="標楷體" w:hAnsi="標楷體"/>
          <w:sz w:val="28"/>
          <w:szCs w:val="28"/>
        </w:rPr>
      </w:pPr>
      <w:r w:rsidRPr="003411EA">
        <w:rPr>
          <w:rFonts w:ascii="標楷體" w:eastAsia="標楷體" w:hAnsi="標楷體"/>
          <w:sz w:val="28"/>
          <w:szCs w:val="28"/>
        </w:rPr>
        <w:fldChar w:fldCharType="begin"/>
      </w:r>
      <w:r w:rsidRPr="003411EA">
        <w:rPr>
          <w:rFonts w:ascii="標楷體" w:eastAsia="標楷體" w:hAnsi="標楷體"/>
          <w:sz w:val="28"/>
          <w:szCs w:val="28"/>
        </w:rPr>
        <w:instrText xml:space="preserve"> </w:instrText>
      </w:r>
      <w:r w:rsidRPr="003411EA">
        <w:rPr>
          <w:rFonts w:ascii="標楷體" w:eastAsia="標楷體" w:hAnsi="標楷體" w:hint="eastAsia"/>
          <w:sz w:val="28"/>
          <w:szCs w:val="28"/>
        </w:rPr>
        <w:instrText>eq \o\ac(○,</w:instrText>
      </w:r>
      <w:r w:rsidRPr="003411EA">
        <w:rPr>
          <w:rFonts w:ascii="標楷體" w:eastAsia="標楷體" w:hAnsi="標楷體" w:hint="eastAsia"/>
          <w:position w:val="3"/>
          <w:sz w:val="28"/>
          <w:szCs w:val="28"/>
        </w:rPr>
        <w:instrText>5</w:instrText>
      </w:r>
      <w:r w:rsidRPr="003411EA">
        <w:rPr>
          <w:rFonts w:ascii="標楷體" w:eastAsia="標楷體" w:hAnsi="標楷體" w:hint="eastAsia"/>
          <w:sz w:val="28"/>
          <w:szCs w:val="28"/>
        </w:rPr>
        <w:instrText>)</w:instrText>
      </w:r>
      <w:r w:rsidRPr="003411EA">
        <w:rPr>
          <w:rFonts w:ascii="標楷體" w:eastAsia="標楷體" w:hAnsi="標楷體"/>
          <w:sz w:val="28"/>
          <w:szCs w:val="28"/>
        </w:rPr>
        <w:fldChar w:fldCharType="end"/>
      </w:r>
      <w:r w:rsidRPr="003411EA">
        <w:rPr>
          <w:rFonts w:ascii="標楷體" w:eastAsia="標楷體" w:hAnsi="標楷體" w:hint="eastAsia"/>
          <w:sz w:val="28"/>
          <w:szCs w:val="28"/>
        </w:rPr>
        <w:t>混凝土澆置作業時，對勞工應實施從事工作所必要之安全衛生教育、訓練，提高勞工安全衛生知識，預防類似災害發生。</w:t>
      </w:r>
    </w:p>
    <w:p w:rsidR="003411EA" w:rsidRPr="003411EA" w:rsidRDefault="003411EA" w:rsidP="00F64200">
      <w:pPr>
        <w:spacing w:line="500" w:lineRule="exact"/>
        <w:ind w:leftChars="232" w:left="837" w:hangingChars="100" w:hanging="280"/>
        <w:rPr>
          <w:rFonts w:ascii="標楷體" w:eastAsia="標楷體" w:hAnsi="標楷體" w:hint="eastAsia"/>
          <w:sz w:val="28"/>
          <w:szCs w:val="28"/>
        </w:rPr>
      </w:pPr>
      <w:r w:rsidRPr="003411EA">
        <w:rPr>
          <w:rFonts w:ascii="標楷體" w:eastAsia="標楷體" w:hAnsi="標楷體"/>
          <w:sz w:val="28"/>
          <w:szCs w:val="28"/>
        </w:rPr>
        <w:fldChar w:fldCharType="begin"/>
      </w:r>
      <w:r w:rsidRPr="003411EA">
        <w:rPr>
          <w:rFonts w:ascii="標楷體" w:eastAsia="標楷體" w:hAnsi="標楷體"/>
          <w:sz w:val="28"/>
          <w:szCs w:val="28"/>
        </w:rPr>
        <w:instrText xml:space="preserve"> </w:instrText>
      </w:r>
      <w:r w:rsidRPr="003411EA">
        <w:rPr>
          <w:rFonts w:ascii="標楷體" w:eastAsia="標楷體" w:hAnsi="標楷體" w:hint="eastAsia"/>
          <w:sz w:val="28"/>
          <w:szCs w:val="28"/>
        </w:rPr>
        <w:instrText>eq \o\ac(○,</w:instrText>
      </w:r>
      <w:r w:rsidRPr="003411EA">
        <w:rPr>
          <w:rFonts w:ascii="標楷體" w:eastAsia="標楷體" w:hAnsi="標楷體" w:hint="eastAsia"/>
          <w:position w:val="3"/>
          <w:sz w:val="28"/>
          <w:szCs w:val="28"/>
        </w:rPr>
        <w:instrText>6</w:instrText>
      </w:r>
      <w:r w:rsidRPr="003411EA">
        <w:rPr>
          <w:rFonts w:ascii="標楷體" w:eastAsia="標楷體" w:hAnsi="標楷體" w:hint="eastAsia"/>
          <w:sz w:val="28"/>
          <w:szCs w:val="28"/>
        </w:rPr>
        <w:instrText>)</w:instrText>
      </w:r>
      <w:r w:rsidRPr="003411EA">
        <w:rPr>
          <w:rFonts w:ascii="標楷體" w:eastAsia="標楷體" w:hAnsi="標楷體"/>
          <w:sz w:val="28"/>
          <w:szCs w:val="28"/>
        </w:rPr>
        <w:fldChar w:fldCharType="end"/>
      </w:r>
      <w:r w:rsidRPr="003411EA">
        <w:rPr>
          <w:rFonts w:ascii="標楷體" w:eastAsia="標楷體" w:hAnsi="標楷體" w:hint="eastAsia"/>
          <w:sz w:val="28"/>
          <w:szCs w:val="28"/>
        </w:rPr>
        <w:t>模板施作前，須製訂模板工程施工計劃書，內容須包含模板材料種類、施工順序、支撐系統、支撐強度計算書、相關模板大樣圖等，並經專業工程人員確認核可後，方可據以施作，以確保模板施工之支撐強度足夠。</w:t>
      </w:r>
    </w:p>
    <w:p w:rsidR="003411EA" w:rsidRPr="003411EA" w:rsidRDefault="003411EA" w:rsidP="00F64200">
      <w:pPr>
        <w:spacing w:line="500" w:lineRule="exact"/>
        <w:ind w:leftChars="232" w:left="837" w:hangingChars="100" w:hanging="280"/>
        <w:rPr>
          <w:rFonts w:ascii="標楷體" w:eastAsia="標楷體" w:hAnsi="標楷體" w:hint="eastAsia"/>
          <w:sz w:val="28"/>
          <w:szCs w:val="28"/>
        </w:rPr>
      </w:pPr>
      <w:r w:rsidRPr="003411EA">
        <w:rPr>
          <w:rFonts w:ascii="標楷體" w:eastAsia="標楷體" w:hAnsi="標楷體"/>
          <w:sz w:val="28"/>
          <w:szCs w:val="28"/>
        </w:rPr>
        <w:fldChar w:fldCharType="begin"/>
      </w:r>
      <w:r w:rsidRPr="003411EA">
        <w:rPr>
          <w:rFonts w:ascii="標楷體" w:eastAsia="標楷體" w:hAnsi="標楷體"/>
          <w:sz w:val="28"/>
          <w:szCs w:val="28"/>
        </w:rPr>
        <w:instrText xml:space="preserve"> </w:instrText>
      </w:r>
      <w:r w:rsidRPr="003411EA">
        <w:rPr>
          <w:rFonts w:ascii="標楷體" w:eastAsia="標楷體" w:hAnsi="標楷體" w:hint="eastAsia"/>
          <w:sz w:val="28"/>
          <w:szCs w:val="28"/>
        </w:rPr>
        <w:instrText>eq \o\ac(○,</w:instrText>
      </w:r>
      <w:r w:rsidRPr="003411EA">
        <w:rPr>
          <w:rFonts w:ascii="標楷體" w:eastAsia="標楷體" w:hAnsi="標楷體" w:hint="eastAsia"/>
          <w:position w:val="3"/>
          <w:sz w:val="28"/>
          <w:szCs w:val="28"/>
        </w:rPr>
        <w:instrText>7</w:instrText>
      </w:r>
      <w:r w:rsidRPr="003411EA">
        <w:rPr>
          <w:rFonts w:ascii="標楷體" w:eastAsia="標楷體" w:hAnsi="標楷體" w:hint="eastAsia"/>
          <w:sz w:val="28"/>
          <w:szCs w:val="28"/>
        </w:rPr>
        <w:instrText>)</w:instrText>
      </w:r>
      <w:r w:rsidRPr="003411EA">
        <w:rPr>
          <w:rFonts w:ascii="標楷體" w:eastAsia="標楷體" w:hAnsi="標楷體"/>
          <w:sz w:val="28"/>
          <w:szCs w:val="28"/>
        </w:rPr>
        <w:fldChar w:fldCharType="end"/>
      </w:r>
      <w:r w:rsidRPr="003411EA">
        <w:rPr>
          <w:rFonts w:ascii="標楷體" w:eastAsia="標楷體" w:hAnsi="標楷體" w:hint="eastAsia"/>
          <w:sz w:val="28"/>
          <w:szCs w:val="28"/>
        </w:rPr>
        <w:t>模板組立完成後，須詳細檢查是否符合核可之施工圖，模板支撐、繫材是否有不足或鬆動不牢之情形。</w:t>
      </w:r>
    </w:p>
    <w:p w:rsidR="003411EA" w:rsidRPr="003411EA" w:rsidRDefault="003411EA" w:rsidP="00AF2CD7">
      <w:pPr>
        <w:spacing w:line="500" w:lineRule="exact"/>
        <w:ind w:leftChars="216" w:left="798" w:hangingChars="100" w:hanging="280"/>
        <w:rPr>
          <w:rFonts w:ascii="標楷體" w:eastAsia="標楷體" w:hAnsi="標楷體" w:hint="eastAsia"/>
          <w:sz w:val="28"/>
          <w:szCs w:val="28"/>
        </w:rPr>
      </w:pPr>
      <w:r w:rsidRPr="003411EA">
        <w:rPr>
          <w:rFonts w:ascii="標楷體" w:eastAsia="標楷體" w:hAnsi="標楷體"/>
          <w:sz w:val="28"/>
          <w:szCs w:val="28"/>
        </w:rPr>
        <w:fldChar w:fldCharType="begin"/>
      </w:r>
      <w:r w:rsidRPr="003411EA">
        <w:rPr>
          <w:rFonts w:ascii="標楷體" w:eastAsia="標楷體" w:hAnsi="標楷體"/>
          <w:sz w:val="28"/>
          <w:szCs w:val="28"/>
        </w:rPr>
        <w:instrText xml:space="preserve"> </w:instrText>
      </w:r>
      <w:r w:rsidRPr="003411EA">
        <w:rPr>
          <w:rFonts w:ascii="標楷體" w:eastAsia="標楷體" w:hAnsi="標楷體" w:hint="eastAsia"/>
          <w:sz w:val="28"/>
          <w:szCs w:val="28"/>
        </w:rPr>
        <w:instrText>eq \o\ac(○,</w:instrText>
      </w:r>
      <w:r w:rsidRPr="003411EA">
        <w:rPr>
          <w:rFonts w:ascii="標楷體" w:eastAsia="標楷體" w:hAnsi="標楷體" w:hint="eastAsia"/>
          <w:position w:val="3"/>
          <w:sz w:val="28"/>
          <w:szCs w:val="28"/>
        </w:rPr>
        <w:instrText>8</w:instrText>
      </w:r>
      <w:r w:rsidRPr="003411EA">
        <w:rPr>
          <w:rFonts w:ascii="標楷體" w:eastAsia="標楷體" w:hAnsi="標楷體" w:hint="eastAsia"/>
          <w:sz w:val="28"/>
          <w:szCs w:val="28"/>
        </w:rPr>
        <w:instrText>)</w:instrText>
      </w:r>
      <w:r w:rsidRPr="003411EA">
        <w:rPr>
          <w:rFonts w:ascii="標楷體" w:eastAsia="標楷體" w:hAnsi="標楷體"/>
          <w:sz w:val="28"/>
          <w:szCs w:val="28"/>
        </w:rPr>
        <w:fldChar w:fldCharType="end"/>
      </w:r>
      <w:r w:rsidRPr="003411EA">
        <w:rPr>
          <w:rFonts w:ascii="標楷體" w:eastAsia="標楷體" w:hAnsi="標楷體" w:hint="eastAsia"/>
          <w:sz w:val="28"/>
          <w:szCs w:val="28"/>
        </w:rPr>
        <w:t>避免使用老舊、腐蝕、破損之模板或支撐材料，以防因材料強度不足而產生危險。</w:t>
      </w:r>
    </w:p>
    <w:p w:rsidR="003411EA" w:rsidRPr="003411EA" w:rsidRDefault="003411EA" w:rsidP="00F64200">
      <w:pPr>
        <w:spacing w:line="500" w:lineRule="exact"/>
        <w:ind w:leftChars="232" w:left="977" w:hangingChars="150" w:hanging="420"/>
        <w:rPr>
          <w:rFonts w:ascii="標楷體" w:eastAsia="標楷體" w:hAnsi="標楷體" w:hint="eastAsia"/>
          <w:sz w:val="28"/>
          <w:szCs w:val="28"/>
        </w:rPr>
      </w:pPr>
      <w:r w:rsidRPr="003411EA">
        <w:rPr>
          <w:rFonts w:ascii="標楷體" w:eastAsia="標楷體" w:hAnsi="標楷體"/>
          <w:sz w:val="28"/>
          <w:szCs w:val="28"/>
        </w:rPr>
        <w:fldChar w:fldCharType="begin"/>
      </w:r>
      <w:r w:rsidRPr="003411EA">
        <w:rPr>
          <w:rFonts w:ascii="標楷體" w:eastAsia="標楷體" w:hAnsi="標楷體"/>
          <w:sz w:val="28"/>
          <w:szCs w:val="28"/>
        </w:rPr>
        <w:instrText xml:space="preserve"> </w:instrText>
      </w:r>
      <w:r w:rsidRPr="003411EA">
        <w:rPr>
          <w:rFonts w:ascii="標楷體" w:eastAsia="標楷體" w:hAnsi="標楷體" w:hint="eastAsia"/>
          <w:sz w:val="28"/>
          <w:szCs w:val="28"/>
        </w:rPr>
        <w:instrText>eq \o\ac(○,</w:instrText>
      </w:r>
      <w:r w:rsidRPr="003411EA">
        <w:rPr>
          <w:rFonts w:ascii="標楷體" w:eastAsia="標楷體" w:hAnsi="標楷體" w:hint="eastAsia"/>
          <w:position w:val="3"/>
          <w:sz w:val="28"/>
          <w:szCs w:val="28"/>
        </w:rPr>
        <w:instrText>9</w:instrText>
      </w:r>
      <w:r w:rsidRPr="003411EA">
        <w:rPr>
          <w:rFonts w:ascii="標楷體" w:eastAsia="標楷體" w:hAnsi="標楷體" w:hint="eastAsia"/>
          <w:sz w:val="28"/>
          <w:szCs w:val="28"/>
        </w:rPr>
        <w:instrText>)</w:instrText>
      </w:r>
      <w:r w:rsidRPr="003411EA">
        <w:rPr>
          <w:rFonts w:ascii="標楷體" w:eastAsia="標楷體" w:hAnsi="標楷體"/>
          <w:sz w:val="28"/>
          <w:szCs w:val="28"/>
        </w:rPr>
        <w:fldChar w:fldCharType="end"/>
      </w:r>
      <w:r w:rsidRPr="003411EA">
        <w:rPr>
          <w:rFonts w:ascii="標楷體" w:eastAsia="標楷體" w:hAnsi="標楷體" w:hint="eastAsia"/>
          <w:sz w:val="28"/>
          <w:szCs w:val="28"/>
        </w:rPr>
        <w:t>混凝土澆置用震動棒搗實時，應避免不當之震動搗實，以防止模板承載過多超過預期之額外應力。</w:t>
      </w:r>
    </w:p>
    <w:p w:rsidR="003411EA" w:rsidRPr="003411EA" w:rsidRDefault="003411EA" w:rsidP="00F64200">
      <w:pPr>
        <w:spacing w:line="500" w:lineRule="exact"/>
        <w:ind w:leftChars="232" w:left="837" w:hangingChars="100" w:hanging="280"/>
        <w:rPr>
          <w:rFonts w:ascii="標楷體" w:eastAsia="標楷體" w:hAnsi="標楷體" w:hint="eastAsia"/>
          <w:sz w:val="28"/>
          <w:szCs w:val="28"/>
        </w:rPr>
      </w:pPr>
      <w:r w:rsidRPr="003411EA">
        <w:rPr>
          <w:rFonts w:ascii="標楷體" w:eastAsia="標楷體" w:hAnsi="標楷體"/>
          <w:sz w:val="28"/>
          <w:szCs w:val="28"/>
        </w:rPr>
        <w:fldChar w:fldCharType="begin"/>
      </w:r>
      <w:r w:rsidRPr="003411EA">
        <w:rPr>
          <w:rFonts w:ascii="標楷體" w:eastAsia="標楷體" w:hAnsi="標楷體"/>
          <w:sz w:val="28"/>
          <w:szCs w:val="28"/>
        </w:rPr>
        <w:instrText xml:space="preserve"> </w:instrText>
      </w:r>
      <w:r w:rsidRPr="003411EA">
        <w:rPr>
          <w:rFonts w:ascii="標楷體" w:eastAsia="標楷體" w:hAnsi="標楷體" w:hint="eastAsia"/>
          <w:sz w:val="28"/>
          <w:szCs w:val="28"/>
        </w:rPr>
        <w:instrText>eq \o\ac(○,</w:instrText>
      </w:r>
      <w:r w:rsidRPr="003411EA">
        <w:rPr>
          <w:rFonts w:ascii="標楷體" w:eastAsia="標楷體" w:hAnsi="標楷體" w:hint="eastAsia"/>
          <w:position w:val="3"/>
          <w:sz w:val="28"/>
          <w:szCs w:val="28"/>
        </w:rPr>
        <w:instrText>10</w:instrText>
      </w:r>
      <w:r w:rsidRPr="003411EA">
        <w:rPr>
          <w:rFonts w:ascii="標楷體" w:eastAsia="標楷體" w:hAnsi="標楷體" w:hint="eastAsia"/>
          <w:sz w:val="28"/>
          <w:szCs w:val="28"/>
        </w:rPr>
        <w:instrText>)</w:instrText>
      </w:r>
      <w:r w:rsidRPr="003411EA">
        <w:rPr>
          <w:rFonts w:ascii="標楷體" w:eastAsia="標楷體" w:hAnsi="標楷體"/>
          <w:sz w:val="28"/>
          <w:szCs w:val="28"/>
        </w:rPr>
        <w:fldChar w:fldCharType="end"/>
      </w:r>
      <w:r w:rsidRPr="003411EA">
        <w:rPr>
          <w:rFonts w:ascii="標楷體" w:eastAsia="標楷體" w:hAnsi="標楷體" w:hint="eastAsia"/>
          <w:sz w:val="28"/>
          <w:szCs w:val="28"/>
        </w:rPr>
        <w:t>混凝土輸送管若需平置於模板上作業，應予適當之墊隔減震等防護措施以降低混凝土泵送時對模板系統產生無法預期之衝擊應力；採用伸臂式泵送機從事澆置作業。</w:t>
      </w:r>
    </w:p>
    <w:p w:rsidR="003411EA" w:rsidRPr="003411EA" w:rsidRDefault="003411EA" w:rsidP="00AF2CD7">
      <w:pPr>
        <w:spacing w:line="500" w:lineRule="exact"/>
        <w:rPr>
          <w:rFonts w:ascii="標楷體" w:eastAsia="標楷體" w:hAnsi="標楷體" w:hint="eastAsia"/>
          <w:sz w:val="28"/>
          <w:szCs w:val="28"/>
        </w:rPr>
      </w:pPr>
    </w:p>
    <w:p w:rsidR="003411EA" w:rsidRPr="003411EA" w:rsidRDefault="003411EA" w:rsidP="00AF2CD7">
      <w:pPr>
        <w:spacing w:line="500" w:lineRule="exact"/>
        <w:rPr>
          <w:rFonts w:ascii="標楷體" w:eastAsia="標楷體" w:hAnsi="標楷體"/>
          <w:sz w:val="28"/>
          <w:szCs w:val="28"/>
        </w:rPr>
        <w:sectPr w:rsidR="003411EA" w:rsidRPr="003411EA" w:rsidSect="00B77FE2">
          <w:pgSz w:w="11907" w:h="16840" w:code="9"/>
          <w:pgMar w:top="1134" w:right="1134" w:bottom="1134" w:left="1361" w:header="851" w:footer="992" w:gutter="0"/>
          <w:cols w:space="425"/>
          <w:docGrid w:type="lines" w:linePitch="360"/>
        </w:sectPr>
      </w:pPr>
    </w:p>
    <w:p w:rsidR="003411EA" w:rsidRPr="003411EA" w:rsidRDefault="003411EA" w:rsidP="00817E72">
      <w:pPr>
        <w:spacing w:line="500" w:lineRule="exact"/>
        <w:jc w:val="center"/>
        <w:rPr>
          <w:rFonts w:ascii="標楷體" w:eastAsia="標楷體" w:hAnsi="標楷體" w:hint="eastAsia"/>
          <w:b/>
          <w:sz w:val="44"/>
          <w:szCs w:val="44"/>
        </w:rPr>
      </w:pPr>
      <w:r w:rsidRPr="003411EA">
        <w:rPr>
          <w:rFonts w:ascii="標楷體" w:eastAsia="標楷體" w:hAnsi="標楷體" w:hint="eastAsia"/>
          <w:b/>
          <w:sz w:val="44"/>
          <w:szCs w:val="44"/>
        </w:rPr>
        <w:lastRenderedPageBreak/>
        <w:t>第五章 突發狀況和緊急措施</w:t>
      </w:r>
    </w:p>
    <w:p w:rsidR="003411EA" w:rsidRPr="003411EA" w:rsidRDefault="003411EA" w:rsidP="00817E72">
      <w:pPr>
        <w:spacing w:line="500" w:lineRule="exact"/>
        <w:jc w:val="center"/>
        <w:rPr>
          <w:rFonts w:ascii="標楷體" w:eastAsia="標楷體" w:hAnsi="標楷體"/>
          <w:b/>
          <w:sz w:val="44"/>
          <w:szCs w:val="44"/>
        </w:rPr>
      </w:pPr>
    </w:p>
    <w:p w:rsidR="003411EA" w:rsidRPr="003411EA" w:rsidRDefault="003411EA" w:rsidP="00F64200">
      <w:pPr>
        <w:spacing w:line="500" w:lineRule="exact"/>
        <w:ind w:leftChars="232" w:left="837" w:hangingChars="100" w:hanging="280"/>
        <w:rPr>
          <w:rFonts w:ascii="標楷體" w:eastAsia="標楷體" w:hAnsi="標楷體"/>
          <w:sz w:val="28"/>
          <w:szCs w:val="28"/>
        </w:rPr>
      </w:pPr>
      <w:r w:rsidRPr="003411EA">
        <w:rPr>
          <w:rFonts w:ascii="標楷體" w:eastAsia="標楷體" w:hAnsi="標楷體"/>
          <w:sz w:val="28"/>
          <w:szCs w:val="28"/>
        </w:rPr>
        <w:fldChar w:fldCharType="begin"/>
      </w:r>
      <w:r w:rsidRPr="003411EA">
        <w:rPr>
          <w:rFonts w:ascii="標楷體" w:eastAsia="標楷體" w:hAnsi="標楷體"/>
          <w:sz w:val="28"/>
          <w:szCs w:val="28"/>
        </w:rPr>
        <w:instrText xml:space="preserve"> </w:instrText>
      </w:r>
      <w:r w:rsidRPr="003411EA">
        <w:rPr>
          <w:rFonts w:ascii="標楷體" w:eastAsia="標楷體" w:hAnsi="標楷體" w:hint="eastAsia"/>
          <w:sz w:val="28"/>
          <w:szCs w:val="28"/>
        </w:rPr>
        <w:instrText>eq \o\ac(○,</w:instrText>
      </w:r>
      <w:r w:rsidRPr="003411EA">
        <w:rPr>
          <w:rFonts w:ascii="標楷體" w:eastAsia="標楷體" w:hAnsi="標楷體" w:hint="eastAsia"/>
          <w:position w:val="3"/>
          <w:sz w:val="28"/>
          <w:szCs w:val="28"/>
        </w:rPr>
        <w:instrText>1</w:instrText>
      </w:r>
      <w:r w:rsidRPr="003411EA">
        <w:rPr>
          <w:rFonts w:ascii="標楷體" w:eastAsia="標楷體" w:hAnsi="標楷體" w:hint="eastAsia"/>
          <w:sz w:val="28"/>
          <w:szCs w:val="28"/>
        </w:rPr>
        <w:instrText>)</w:instrText>
      </w:r>
      <w:r w:rsidRPr="003411EA">
        <w:rPr>
          <w:rFonts w:ascii="標楷體" w:eastAsia="標楷體" w:hAnsi="標楷體"/>
          <w:sz w:val="28"/>
          <w:szCs w:val="28"/>
        </w:rPr>
        <w:fldChar w:fldCharType="end"/>
      </w:r>
      <w:r w:rsidRPr="003411EA">
        <w:rPr>
          <w:rFonts w:ascii="標楷體" w:eastAsia="標楷體" w:hAnsi="標楷體" w:hint="eastAsia"/>
          <w:sz w:val="28"/>
          <w:szCs w:val="28"/>
        </w:rPr>
        <w:t>工地照明－澆置混凝土如須夜間施工時，現場必需裝置3-5組1000燭光之照明燈作為夜間施工照明。</w:t>
      </w:r>
    </w:p>
    <w:p w:rsidR="003411EA" w:rsidRPr="003411EA" w:rsidRDefault="003411EA" w:rsidP="00F64200">
      <w:pPr>
        <w:spacing w:line="500" w:lineRule="exact"/>
        <w:ind w:leftChars="232" w:left="837" w:hangingChars="100" w:hanging="280"/>
        <w:rPr>
          <w:rFonts w:ascii="標楷體" w:eastAsia="標楷體" w:hAnsi="標楷體"/>
          <w:sz w:val="28"/>
          <w:szCs w:val="28"/>
        </w:rPr>
      </w:pPr>
      <w:r w:rsidRPr="003411EA">
        <w:rPr>
          <w:rFonts w:ascii="標楷體" w:eastAsia="標楷體" w:hAnsi="標楷體"/>
          <w:sz w:val="28"/>
          <w:szCs w:val="28"/>
        </w:rPr>
        <w:fldChar w:fldCharType="begin"/>
      </w:r>
      <w:r w:rsidRPr="003411EA">
        <w:rPr>
          <w:rFonts w:ascii="標楷體" w:eastAsia="標楷體" w:hAnsi="標楷體"/>
          <w:sz w:val="28"/>
          <w:szCs w:val="28"/>
        </w:rPr>
        <w:instrText xml:space="preserve"> </w:instrText>
      </w:r>
      <w:r w:rsidRPr="003411EA">
        <w:rPr>
          <w:rFonts w:ascii="標楷體" w:eastAsia="標楷體" w:hAnsi="標楷體" w:hint="eastAsia"/>
          <w:sz w:val="28"/>
          <w:szCs w:val="28"/>
        </w:rPr>
        <w:instrText>eq \o\ac(○,</w:instrText>
      </w:r>
      <w:r w:rsidRPr="003411EA">
        <w:rPr>
          <w:rFonts w:ascii="標楷體" w:eastAsia="標楷體" w:hAnsi="標楷體" w:hint="eastAsia"/>
          <w:position w:val="3"/>
          <w:sz w:val="28"/>
          <w:szCs w:val="28"/>
        </w:rPr>
        <w:instrText>2</w:instrText>
      </w:r>
      <w:r w:rsidRPr="003411EA">
        <w:rPr>
          <w:rFonts w:ascii="標楷體" w:eastAsia="標楷體" w:hAnsi="標楷體" w:hint="eastAsia"/>
          <w:sz w:val="28"/>
          <w:szCs w:val="28"/>
        </w:rPr>
        <w:instrText>)</w:instrText>
      </w:r>
      <w:r w:rsidRPr="003411EA">
        <w:rPr>
          <w:rFonts w:ascii="標楷體" w:eastAsia="標楷體" w:hAnsi="標楷體"/>
          <w:sz w:val="28"/>
          <w:szCs w:val="28"/>
        </w:rPr>
        <w:fldChar w:fldCharType="end"/>
      </w:r>
      <w:r w:rsidRPr="003411EA">
        <w:rPr>
          <w:rFonts w:ascii="標楷體" w:eastAsia="標楷體" w:hAnsi="標楷體" w:hint="eastAsia"/>
          <w:sz w:val="28"/>
          <w:szCs w:val="28"/>
        </w:rPr>
        <w:t>混凝土澆置因故中斷－首先將混凝土澆置面整理平順。若先澆置之混凝土已相當凝結，再澆置之新混凝土不可避免形成冷縫時，則以增設工作縫處理。</w:t>
      </w:r>
    </w:p>
    <w:p w:rsidR="003411EA" w:rsidRPr="003411EA" w:rsidRDefault="003411EA" w:rsidP="00F64200">
      <w:pPr>
        <w:spacing w:line="500" w:lineRule="exact"/>
        <w:ind w:leftChars="232" w:left="837" w:hangingChars="100" w:hanging="280"/>
        <w:rPr>
          <w:rFonts w:ascii="標楷體" w:eastAsia="標楷體" w:hAnsi="標楷體"/>
          <w:sz w:val="28"/>
          <w:szCs w:val="28"/>
        </w:rPr>
      </w:pPr>
      <w:r w:rsidRPr="003411EA">
        <w:rPr>
          <w:rFonts w:ascii="標楷體" w:eastAsia="標楷體" w:hAnsi="標楷體"/>
          <w:sz w:val="28"/>
          <w:szCs w:val="28"/>
        </w:rPr>
        <w:fldChar w:fldCharType="begin"/>
      </w:r>
      <w:r w:rsidRPr="003411EA">
        <w:rPr>
          <w:rFonts w:ascii="標楷體" w:eastAsia="標楷體" w:hAnsi="標楷體"/>
          <w:sz w:val="28"/>
          <w:szCs w:val="28"/>
        </w:rPr>
        <w:instrText xml:space="preserve"> </w:instrText>
      </w:r>
      <w:r w:rsidRPr="003411EA">
        <w:rPr>
          <w:rFonts w:ascii="標楷體" w:eastAsia="標楷體" w:hAnsi="標楷體" w:hint="eastAsia"/>
          <w:sz w:val="28"/>
          <w:szCs w:val="28"/>
        </w:rPr>
        <w:instrText>eq \o\ac(○,</w:instrText>
      </w:r>
      <w:r w:rsidRPr="003411EA">
        <w:rPr>
          <w:rFonts w:ascii="標楷體" w:eastAsia="標楷體" w:hAnsi="標楷體" w:hint="eastAsia"/>
          <w:position w:val="3"/>
          <w:sz w:val="28"/>
          <w:szCs w:val="28"/>
        </w:rPr>
        <w:instrText>3</w:instrText>
      </w:r>
      <w:r w:rsidRPr="003411EA">
        <w:rPr>
          <w:rFonts w:ascii="標楷體" w:eastAsia="標楷體" w:hAnsi="標楷體" w:hint="eastAsia"/>
          <w:sz w:val="28"/>
          <w:szCs w:val="28"/>
        </w:rPr>
        <w:instrText>)</w:instrText>
      </w:r>
      <w:r w:rsidRPr="003411EA">
        <w:rPr>
          <w:rFonts w:ascii="標楷體" w:eastAsia="標楷體" w:hAnsi="標楷體"/>
          <w:sz w:val="28"/>
          <w:szCs w:val="28"/>
        </w:rPr>
        <w:fldChar w:fldCharType="end"/>
      </w:r>
      <w:r w:rsidRPr="003411EA">
        <w:rPr>
          <w:rFonts w:ascii="標楷體" w:eastAsia="標楷體" w:hAnsi="標楷體" w:hint="eastAsia"/>
          <w:sz w:val="28"/>
          <w:szCs w:val="28"/>
        </w:rPr>
        <w:t>每次澆置混凝土施工時須先考慮次層模板之繫結方法，澆置期間須有模板木工隨時待命，以備發生意外時緊急強搶修。</w:t>
      </w:r>
    </w:p>
    <w:p w:rsidR="003411EA" w:rsidRPr="003411EA" w:rsidRDefault="003411EA" w:rsidP="00F64200">
      <w:pPr>
        <w:spacing w:line="500" w:lineRule="exact"/>
        <w:ind w:leftChars="348" w:left="1115" w:hangingChars="100" w:hanging="280"/>
        <w:rPr>
          <w:rFonts w:ascii="標楷體" w:eastAsia="標楷體" w:hAnsi="標楷體" w:hint="eastAsia"/>
          <w:sz w:val="28"/>
          <w:szCs w:val="28"/>
        </w:rPr>
      </w:pPr>
      <w:r w:rsidRPr="003411EA">
        <w:rPr>
          <w:rFonts w:ascii="標楷體" w:eastAsia="標楷體" w:hAnsi="標楷體"/>
          <w:sz w:val="28"/>
          <w:szCs w:val="28"/>
        </w:rPr>
        <w:fldChar w:fldCharType="begin"/>
      </w:r>
      <w:r w:rsidRPr="003411EA">
        <w:rPr>
          <w:rFonts w:ascii="標楷體" w:eastAsia="標楷體" w:hAnsi="標楷體"/>
          <w:sz w:val="28"/>
          <w:szCs w:val="28"/>
        </w:rPr>
        <w:instrText xml:space="preserve"> </w:instrText>
      </w:r>
      <w:r w:rsidRPr="003411EA">
        <w:rPr>
          <w:rFonts w:ascii="標楷體" w:eastAsia="標楷體" w:hAnsi="標楷體" w:hint="eastAsia"/>
          <w:sz w:val="28"/>
          <w:szCs w:val="28"/>
        </w:rPr>
        <w:instrText>eq \o\ac(○,</w:instrText>
      </w:r>
      <w:r w:rsidRPr="003411EA">
        <w:rPr>
          <w:rFonts w:ascii="標楷體" w:eastAsia="標楷體" w:hAnsi="標楷體" w:hint="eastAsia"/>
          <w:position w:val="3"/>
          <w:sz w:val="28"/>
          <w:szCs w:val="28"/>
        </w:rPr>
        <w:instrText>A</w:instrText>
      </w:r>
      <w:r w:rsidRPr="003411EA">
        <w:rPr>
          <w:rFonts w:ascii="標楷體" w:eastAsia="標楷體" w:hAnsi="標楷體" w:hint="eastAsia"/>
          <w:sz w:val="28"/>
          <w:szCs w:val="28"/>
        </w:rPr>
        <w:instrText>)</w:instrText>
      </w:r>
      <w:r w:rsidRPr="003411EA">
        <w:rPr>
          <w:rFonts w:ascii="標楷體" w:eastAsia="標楷體" w:hAnsi="標楷體"/>
          <w:sz w:val="28"/>
          <w:szCs w:val="28"/>
        </w:rPr>
        <w:fldChar w:fldCharType="end"/>
      </w:r>
      <w:r w:rsidRPr="003411EA">
        <w:rPr>
          <w:rFonts w:ascii="標楷體" w:eastAsia="標楷體" w:hAnsi="標楷體" w:hint="eastAsia"/>
          <w:sz w:val="28"/>
          <w:szCs w:val="28"/>
        </w:rPr>
        <w:t>模板若發生倒塌前，通常會有不尋常之異聲等現象產生，此時在下方之顧模工極須聘用經驗豐富之工人擔任之，此顧模工並應攜帶無線電對講機，隨時與上方澆置混凝土之指揮工程人員保持聯絡。若顧模工發現任何異狀，須即刻以對講機通知上方馬上停止澆置混凝土作業，並待異常狀況排除後，方可繼續澆置作業。</w:t>
      </w:r>
    </w:p>
    <w:p w:rsidR="003411EA" w:rsidRPr="003411EA" w:rsidRDefault="003411EA" w:rsidP="00F64200">
      <w:pPr>
        <w:spacing w:line="500" w:lineRule="exact"/>
        <w:ind w:leftChars="348" w:left="1115" w:hangingChars="100" w:hanging="280"/>
        <w:rPr>
          <w:rFonts w:ascii="標楷體" w:eastAsia="標楷體" w:hAnsi="標楷體" w:hint="eastAsia"/>
          <w:sz w:val="28"/>
          <w:szCs w:val="28"/>
        </w:rPr>
      </w:pPr>
      <w:r w:rsidRPr="003411EA">
        <w:rPr>
          <w:rFonts w:ascii="標楷體" w:eastAsia="標楷體" w:hAnsi="標楷體"/>
          <w:sz w:val="28"/>
          <w:szCs w:val="28"/>
        </w:rPr>
        <w:fldChar w:fldCharType="begin"/>
      </w:r>
      <w:r w:rsidRPr="003411EA">
        <w:rPr>
          <w:rFonts w:ascii="標楷體" w:eastAsia="標楷體" w:hAnsi="標楷體"/>
          <w:sz w:val="28"/>
          <w:szCs w:val="28"/>
        </w:rPr>
        <w:instrText xml:space="preserve"> </w:instrText>
      </w:r>
      <w:r w:rsidRPr="003411EA">
        <w:rPr>
          <w:rFonts w:ascii="標楷體" w:eastAsia="標楷體" w:hAnsi="標楷體" w:hint="eastAsia"/>
          <w:sz w:val="28"/>
          <w:szCs w:val="28"/>
        </w:rPr>
        <w:instrText>eq \o\ac(○,</w:instrText>
      </w:r>
      <w:r w:rsidRPr="003411EA">
        <w:rPr>
          <w:rFonts w:ascii="標楷體" w:eastAsia="標楷體" w:hAnsi="標楷體" w:hint="eastAsia"/>
          <w:position w:val="3"/>
          <w:sz w:val="28"/>
          <w:szCs w:val="28"/>
        </w:rPr>
        <w:instrText>B</w:instrText>
      </w:r>
      <w:r w:rsidRPr="003411EA">
        <w:rPr>
          <w:rFonts w:ascii="標楷體" w:eastAsia="標楷體" w:hAnsi="標楷體" w:hint="eastAsia"/>
          <w:sz w:val="28"/>
          <w:szCs w:val="28"/>
        </w:rPr>
        <w:instrText>)</w:instrText>
      </w:r>
      <w:r w:rsidRPr="003411EA">
        <w:rPr>
          <w:rFonts w:ascii="標楷體" w:eastAsia="標楷體" w:hAnsi="標楷體"/>
          <w:sz w:val="28"/>
          <w:szCs w:val="28"/>
        </w:rPr>
        <w:fldChar w:fldCharType="end"/>
      </w:r>
      <w:r w:rsidRPr="003411EA">
        <w:rPr>
          <w:rFonts w:ascii="標楷體" w:eastAsia="標楷體" w:hAnsi="標楷體" w:hint="eastAsia"/>
          <w:sz w:val="28"/>
          <w:szCs w:val="28"/>
        </w:rPr>
        <w:t>因模板若發生倒塌，在模板上澆置混凝土的人員，幾乎無任何時間可供逃生，故應於敗模之徵兆產生時，即採取斷然處置措施，方可避免事故之發生。</w:t>
      </w:r>
    </w:p>
    <w:p w:rsidR="003411EA" w:rsidRPr="003411EA" w:rsidRDefault="003411EA" w:rsidP="00F64200">
      <w:pPr>
        <w:spacing w:line="500" w:lineRule="exact"/>
        <w:ind w:leftChars="348" w:left="1115" w:hangingChars="100" w:hanging="280"/>
        <w:rPr>
          <w:rFonts w:ascii="標楷體" w:eastAsia="標楷體" w:hAnsi="標楷體" w:hint="eastAsia"/>
          <w:sz w:val="28"/>
          <w:szCs w:val="28"/>
        </w:rPr>
      </w:pPr>
      <w:r w:rsidRPr="003411EA">
        <w:rPr>
          <w:rFonts w:ascii="標楷體" w:eastAsia="標楷體" w:hAnsi="標楷體"/>
          <w:sz w:val="28"/>
          <w:szCs w:val="28"/>
        </w:rPr>
        <w:fldChar w:fldCharType="begin"/>
      </w:r>
      <w:r w:rsidRPr="003411EA">
        <w:rPr>
          <w:rFonts w:ascii="標楷體" w:eastAsia="標楷體" w:hAnsi="標楷體"/>
          <w:sz w:val="28"/>
          <w:szCs w:val="28"/>
        </w:rPr>
        <w:instrText xml:space="preserve"> </w:instrText>
      </w:r>
      <w:r w:rsidRPr="003411EA">
        <w:rPr>
          <w:rFonts w:ascii="標楷體" w:eastAsia="標楷體" w:hAnsi="標楷體" w:hint="eastAsia"/>
          <w:sz w:val="28"/>
          <w:szCs w:val="28"/>
        </w:rPr>
        <w:instrText>eq \o\ac(○,</w:instrText>
      </w:r>
      <w:r w:rsidRPr="003411EA">
        <w:rPr>
          <w:rFonts w:ascii="標楷體" w:eastAsia="標楷體" w:hAnsi="標楷體" w:hint="eastAsia"/>
          <w:position w:val="3"/>
          <w:sz w:val="28"/>
          <w:szCs w:val="28"/>
        </w:rPr>
        <w:instrText>C</w:instrText>
      </w:r>
      <w:r w:rsidRPr="003411EA">
        <w:rPr>
          <w:rFonts w:ascii="標楷體" w:eastAsia="標楷體" w:hAnsi="標楷體" w:hint="eastAsia"/>
          <w:sz w:val="28"/>
          <w:szCs w:val="28"/>
        </w:rPr>
        <w:instrText>)</w:instrText>
      </w:r>
      <w:r w:rsidRPr="003411EA">
        <w:rPr>
          <w:rFonts w:ascii="標楷體" w:eastAsia="標楷體" w:hAnsi="標楷體"/>
          <w:sz w:val="28"/>
          <w:szCs w:val="28"/>
        </w:rPr>
        <w:fldChar w:fldCharType="end"/>
      </w:r>
      <w:r w:rsidRPr="003411EA">
        <w:rPr>
          <w:rFonts w:ascii="標楷體" w:eastAsia="標楷體" w:hAnsi="標楷體" w:hint="eastAsia"/>
          <w:sz w:val="28"/>
          <w:szCs w:val="28"/>
        </w:rPr>
        <w:t>模板系統內部應妥設可移動之照明燈具，巡模人員則至少應有2-3人為一組，並指定其中一人負責監督作業狀況；作業人員除必要之工具、零料外，應另行佩帶頭盔式照明燈或手電筒以補助照明及攜帶可直接與澆置總指揮聯絡之對講電話機，以利隨時保持聯絡。</w:t>
      </w:r>
    </w:p>
    <w:p w:rsidR="003411EA" w:rsidRPr="003411EA" w:rsidRDefault="003411EA" w:rsidP="00AF2CD7">
      <w:pPr>
        <w:spacing w:line="500" w:lineRule="exact"/>
        <w:ind w:leftChars="324" w:left="1058" w:hangingChars="100" w:hanging="280"/>
        <w:rPr>
          <w:rFonts w:ascii="標楷體" w:eastAsia="標楷體" w:hAnsi="標楷體" w:hint="eastAsia"/>
          <w:sz w:val="28"/>
          <w:szCs w:val="28"/>
        </w:rPr>
      </w:pPr>
      <w:r w:rsidRPr="003411EA">
        <w:rPr>
          <w:rFonts w:ascii="標楷體" w:eastAsia="標楷體" w:hAnsi="標楷體"/>
          <w:sz w:val="28"/>
          <w:szCs w:val="28"/>
        </w:rPr>
        <w:fldChar w:fldCharType="begin"/>
      </w:r>
      <w:r w:rsidRPr="003411EA">
        <w:rPr>
          <w:rFonts w:ascii="標楷體" w:eastAsia="標楷體" w:hAnsi="標楷體"/>
          <w:sz w:val="28"/>
          <w:szCs w:val="28"/>
        </w:rPr>
        <w:instrText xml:space="preserve"> </w:instrText>
      </w:r>
      <w:r w:rsidRPr="003411EA">
        <w:rPr>
          <w:rFonts w:ascii="標楷體" w:eastAsia="標楷體" w:hAnsi="標楷體" w:hint="eastAsia"/>
          <w:sz w:val="28"/>
          <w:szCs w:val="28"/>
        </w:rPr>
        <w:instrText>eq \o\ac(○,</w:instrText>
      </w:r>
      <w:r w:rsidRPr="003411EA">
        <w:rPr>
          <w:rFonts w:ascii="標楷體" w:eastAsia="標楷體" w:hAnsi="標楷體" w:hint="eastAsia"/>
          <w:position w:val="3"/>
          <w:sz w:val="28"/>
          <w:szCs w:val="28"/>
        </w:rPr>
        <w:instrText>D</w:instrText>
      </w:r>
      <w:r w:rsidRPr="003411EA">
        <w:rPr>
          <w:rFonts w:ascii="標楷體" w:eastAsia="標楷體" w:hAnsi="標楷體" w:hint="eastAsia"/>
          <w:sz w:val="28"/>
          <w:szCs w:val="28"/>
        </w:rPr>
        <w:instrText>)</w:instrText>
      </w:r>
      <w:r w:rsidRPr="003411EA">
        <w:rPr>
          <w:rFonts w:ascii="標楷體" w:eastAsia="標楷體" w:hAnsi="標楷體"/>
          <w:sz w:val="28"/>
          <w:szCs w:val="28"/>
        </w:rPr>
        <w:fldChar w:fldCharType="end"/>
      </w:r>
      <w:r w:rsidRPr="003411EA">
        <w:rPr>
          <w:rFonts w:ascii="標楷體" w:eastAsia="標楷體" w:hAnsi="標楷體" w:hint="eastAsia"/>
          <w:sz w:val="28"/>
          <w:szCs w:val="28"/>
        </w:rPr>
        <w:t>巡模人員之衣著應合身俐落切忌寬鬆膨大過長，不得停留於正在澆置之位置下方，應留在與之保持適當距離安全處所。發現混凝土滲漏或支撐有變型或鬆脫及異常聲響時，應即通知澆置總指揮立即停止泵送混凝土，待無危險之虞後，再行</w:t>
      </w:r>
      <w:r w:rsidRPr="003411EA">
        <w:rPr>
          <w:rFonts w:ascii="標楷體" w:eastAsia="標楷體" w:hAnsi="標楷體" w:hint="eastAsia"/>
          <w:sz w:val="28"/>
          <w:szCs w:val="28"/>
        </w:rPr>
        <w:lastRenderedPageBreak/>
        <w:t>補強處理。</w:t>
      </w:r>
    </w:p>
    <w:p w:rsidR="003411EA" w:rsidRPr="003411EA" w:rsidRDefault="003411EA" w:rsidP="000A5075">
      <w:pPr>
        <w:spacing w:line="500" w:lineRule="exact"/>
        <w:ind w:leftChars="348" w:left="1115" w:hangingChars="100" w:hanging="280"/>
        <w:rPr>
          <w:rFonts w:ascii="標楷體" w:eastAsia="標楷體" w:hAnsi="標楷體" w:hint="eastAsia"/>
          <w:sz w:val="28"/>
          <w:szCs w:val="28"/>
        </w:rPr>
      </w:pPr>
      <w:r w:rsidRPr="003411EA">
        <w:rPr>
          <w:rFonts w:ascii="標楷體" w:eastAsia="標楷體" w:hAnsi="標楷體"/>
          <w:sz w:val="28"/>
          <w:szCs w:val="28"/>
        </w:rPr>
        <w:fldChar w:fldCharType="begin"/>
      </w:r>
      <w:r w:rsidRPr="003411EA">
        <w:rPr>
          <w:rFonts w:ascii="標楷體" w:eastAsia="標楷體" w:hAnsi="標楷體"/>
          <w:sz w:val="28"/>
          <w:szCs w:val="28"/>
        </w:rPr>
        <w:instrText xml:space="preserve"> </w:instrText>
      </w:r>
      <w:r w:rsidRPr="003411EA">
        <w:rPr>
          <w:rFonts w:ascii="標楷體" w:eastAsia="標楷體" w:hAnsi="標楷體" w:hint="eastAsia"/>
          <w:sz w:val="28"/>
          <w:szCs w:val="28"/>
        </w:rPr>
        <w:instrText>eq \o\ac(○,</w:instrText>
      </w:r>
      <w:r w:rsidRPr="003411EA">
        <w:rPr>
          <w:rFonts w:ascii="標楷體" w:eastAsia="標楷體" w:hAnsi="標楷體" w:hint="eastAsia"/>
          <w:position w:val="3"/>
          <w:sz w:val="28"/>
          <w:szCs w:val="28"/>
        </w:rPr>
        <w:instrText>E</w:instrText>
      </w:r>
      <w:r w:rsidRPr="003411EA">
        <w:rPr>
          <w:rFonts w:ascii="標楷體" w:eastAsia="標楷體" w:hAnsi="標楷體" w:hint="eastAsia"/>
          <w:sz w:val="28"/>
          <w:szCs w:val="28"/>
        </w:rPr>
        <w:instrText>)</w:instrText>
      </w:r>
      <w:r w:rsidRPr="003411EA">
        <w:rPr>
          <w:rFonts w:ascii="標楷體" w:eastAsia="標楷體" w:hAnsi="標楷體"/>
          <w:sz w:val="28"/>
          <w:szCs w:val="28"/>
        </w:rPr>
        <w:fldChar w:fldCharType="end"/>
      </w:r>
      <w:r w:rsidRPr="003411EA">
        <w:rPr>
          <w:rFonts w:ascii="標楷體" w:eastAsia="標楷體" w:hAnsi="標楷體" w:hint="eastAsia"/>
          <w:sz w:val="28"/>
          <w:szCs w:val="28"/>
        </w:rPr>
        <w:t>巡模人員若查覺狀況無法處理，則於通知澆置總指揮停止泵送作業同時亦應立即撤退並依領班指示之脫離路徑迅速退避至指定之安全地點。</w:t>
      </w:r>
    </w:p>
    <w:p w:rsidR="001F22F1" w:rsidRPr="003411EA" w:rsidRDefault="001F22F1">
      <w:pPr>
        <w:rPr>
          <w:rFonts w:ascii="標楷體" w:eastAsia="標楷體" w:hAnsi="標楷體"/>
        </w:rPr>
      </w:pPr>
    </w:p>
    <w:sectPr w:rsidR="001F22F1" w:rsidRPr="003411EA" w:rsidSect="00C77E77">
      <w:pgSz w:w="11906" w:h="16838"/>
      <w:pgMar w:top="1440" w:right="1800" w:bottom="1440" w:left="180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
    <w:altName w:val="標楷體"/>
    <w:panose1 w:val="00000000000000000000"/>
    <w:charset w:val="88"/>
    <w:family w:val="script"/>
    <w:notTrueType/>
    <w:pitch w:val="default"/>
    <w:sig w:usb0="00000001" w:usb1="08080000" w:usb2="00000010" w:usb3="00000000" w:csb0="00100000" w:csb1="00000000"/>
  </w:font>
  <w:font w:name="SimHei">
    <w:altName w:val="Arial Unicode MS"/>
    <w:panose1 w:val="02010600030101010101"/>
    <w:charset w:val="86"/>
    <w:family w:val="modern"/>
    <w:notTrueType/>
    <w:pitch w:val="fixed"/>
    <w:sig w:usb0="00000000" w:usb1="080E0000" w:usb2="00000010" w:usb3="00000000" w:csb0="00040000"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7E72" w:rsidRDefault="003411EA" w:rsidP="008B2427">
    <w:pPr>
      <w:pStyle w:val="a9"/>
      <w:framePr w:wrap="around" w:vAnchor="text" w:hAnchor="margin" w:xAlign="center" w:y="1"/>
      <w:rPr>
        <w:rStyle w:val="af0"/>
      </w:rPr>
    </w:pPr>
    <w:r>
      <w:rPr>
        <w:rStyle w:val="af0"/>
      </w:rPr>
      <w:fldChar w:fldCharType="begin"/>
    </w:r>
    <w:r>
      <w:rPr>
        <w:rStyle w:val="af0"/>
      </w:rPr>
      <w:instrText xml:space="preserve">PAGE  </w:instrText>
    </w:r>
    <w:r>
      <w:rPr>
        <w:rStyle w:val="af0"/>
      </w:rPr>
      <w:fldChar w:fldCharType="end"/>
    </w:r>
  </w:p>
  <w:p w:rsidR="00817E72" w:rsidRDefault="003411EA">
    <w:pPr>
      <w:pStyle w:val="a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7E72" w:rsidRPr="00817E72" w:rsidRDefault="003411EA" w:rsidP="008B2427">
    <w:pPr>
      <w:pStyle w:val="a9"/>
      <w:framePr w:wrap="around" w:vAnchor="text" w:hAnchor="margin" w:xAlign="center" w:y="1"/>
      <w:rPr>
        <w:rStyle w:val="af0"/>
        <w:rFonts w:ascii="SimHei" w:eastAsia="SimHei" w:hint="eastAsia"/>
        <w:sz w:val="28"/>
        <w:szCs w:val="28"/>
      </w:rPr>
    </w:pPr>
    <w:r w:rsidRPr="00817E72">
      <w:rPr>
        <w:rStyle w:val="af0"/>
        <w:rFonts w:ascii="SimHei" w:eastAsia="SimHei" w:hint="eastAsia"/>
        <w:sz w:val="28"/>
        <w:szCs w:val="28"/>
      </w:rPr>
      <w:fldChar w:fldCharType="begin"/>
    </w:r>
    <w:r w:rsidRPr="00817E72">
      <w:rPr>
        <w:rStyle w:val="af0"/>
        <w:rFonts w:ascii="SimHei" w:eastAsia="SimHei" w:hint="eastAsia"/>
        <w:sz w:val="28"/>
        <w:szCs w:val="28"/>
      </w:rPr>
      <w:instrText xml:space="preserve">PAGE  </w:instrText>
    </w:r>
    <w:r w:rsidRPr="00817E72">
      <w:rPr>
        <w:rStyle w:val="af0"/>
        <w:rFonts w:ascii="SimHei" w:eastAsia="SimHei" w:hint="eastAsia"/>
        <w:sz w:val="28"/>
        <w:szCs w:val="28"/>
      </w:rPr>
      <w:fldChar w:fldCharType="separate"/>
    </w:r>
    <w:r>
      <w:rPr>
        <w:rStyle w:val="af0"/>
        <w:rFonts w:ascii="SimHei" w:eastAsia="SimHei"/>
        <w:noProof/>
        <w:sz w:val="28"/>
        <w:szCs w:val="28"/>
      </w:rPr>
      <w:t>2</w:t>
    </w:r>
    <w:r w:rsidRPr="00817E72">
      <w:rPr>
        <w:rStyle w:val="af0"/>
        <w:rFonts w:ascii="SimHei" w:eastAsia="SimHei" w:hint="eastAsia"/>
        <w:sz w:val="28"/>
        <w:szCs w:val="28"/>
      </w:rPr>
      <w:fldChar w:fldCharType="end"/>
    </w:r>
  </w:p>
  <w:p w:rsidR="00817E72" w:rsidRDefault="003411EA">
    <w:pPr>
      <w:pStyle w:val="a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35A690A"/>
    <w:multiLevelType w:val="hybridMultilevel"/>
    <w:tmpl w:val="BC00F848"/>
    <w:lvl w:ilvl="0" w:tplc="FFFFFFFF">
      <w:start w:val="1"/>
      <w:numFmt w:val="decimal"/>
      <w:lvlText w:val="(%1) "/>
      <w:lvlJc w:val="left"/>
      <w:pPr>
        <w:tabs>
          <w:tab w:val="num" w:pos="1800"/>
        </w:tabs>
        <w:ind w:left="1800" w:hanging="480"/>
      </w:pPr>
      <w:rPr>
        <w:rFonts w:hint="eastAsia"/>
      </w:rPr>
    </w:lvl>
    <w:lvl w:ilvl="1" w:tplc="FFFFFFFF" w:tentative="1">
      <w:start w:val="1"/>
      <w:numFmt w:val="ideographTraditional"/>
      <w:lvlText w:val="%2、"/>
      <w:lvlJc w:val="left"/>
      <w:pPr>
        <w:tabs>
          <w:tab w:val="num" w:pos="960"/>
        </w:tabs>
        <w:ind w:left="960" w:hanging="480"/>
      </w:pPr>
    </w:lvl>
    <w:lvl w:ilvl="2" w:tplc="FFFFFFFF">
      <w:start w:val="1"/>
      <w:numFmt w:val="decimal"/>
      <w:lvlText w:val="(%3) "/>
      <w:lvlJc w:val="left"/>
      <w:pPr>
        <w:tabs>
          <w:tab w:val="num" w:pos="1440"/>
        </w:tabs>
        <w:ind w:left="1440" w:hanging="480"/>
      </w:pPr>
      <w:rPr>
        <w:rFonts w:hint="eastAsia"/>
      </w:rPr>
    </w:lvl>
    <w:lvl w:ilvl="3" w:tplc="FFFFFFFF">
      <w:start w:val="5"/>
      <w:numFmt w:val="taiwaneseCountingThousand"/>
      <w:lvlText w:val="(%4)"/>
      <w:lvlJc w:val="left"/>
      <w:pPr>
        <w:tabs>
          <w:tab w:val="num" w:pos="1920"/>
        </w:tabs>
        <w:ind w:left="1920" w:hanging="480"/>
      </w:pPr>
      <w:rPr>
        <w:rFonts w:hint="eastAsia"/>
      </w:rPr>
    </w:lvl>
    <w:lvl w:ilvl="4" w:tplc="FFFFFFFF">
      <w:start w:val="1"/>
      <w:numFmt w:val="decimal"/>
      <w:lvlText w:val="%5."/>
      <w:lvlJc w:val="left"/>
      <w:pPr>
        <w:tabs>
          <w:tab w:val="num" w:pos="2400"/>
        </w:tabs>
        <w:ind w:left="2400" w:hanging="480"/>
      </w:pPr>
      <w:rPr>
        <w:rFonts w:hint="eastAsia"/>
      </w:rPr>
    </w:lvl>
    <w:lvl w:ilvl="5" w:tplc="FFFFFFFF">
      <w:start w:val="1"/>
      <w:numFmt w:val="decimal"/>
      <w:lvlText w:val="(%6) "/>
      <w:lvlJc w:val="left"/>
      <w:pPr>
        <w:tabs>
          <w:tab w:val="num" w:pos="2880"/>
        </w:tabs>
        <w:ind w:left="2880" w:hanging="480"/>
      </w:pPr>
      <w:rPr>
        <w:rFonts w:hint="eastAsia"/>
      </w:rPr>
    </w:lvl>
    <w:lvl w:ilvl="6" w:tplc="FFFFFFFF">
      <w:start w:val="1"/>
      <w:numFmt w:val="upperLetter"/>
      <w:pStyle w:val="6"/>
      <w:lvlText w:val="%7、"/>
      <w:lvlJc w:val="left"/>
      <w:pPr>
        <w:tabs>
          <w:tab w:val="num" w:pos="3360"/>
        </w:tabs>
        <w:ind w:left="3360" w:hanging="480"/>
      </w:pPr>
      <w:rPr>
        <w:rFonts w:hint="eastAsia"/>
      </w:rPr>
    </w:lvl>
    <w:lvl w:ilvl="7" w:tplc="FFFFFFFF" w:tentative="1">
      <w:start w:val="1"/>
      <w:numFmt w:val="ideographTraditional"/>
      <w:lvlText w:val="%8、"/>
      <w:lvlJc w:val="left"/>
      <w:pPr>
        <w:tabs>
          <w:tab w:val="num" w:pos="3840"/>
        </w:tabs>
        <w:ind w:left="3840" w:hanging="480"/>
      </w:pPr>
    </w:lvl>
    <w:lvl w:ilvl="8" w:tplc="FFFFFFFF" w:tentative="1">
      <w:start w:val="1"/>
      <w:numFmt w:val="lowerRoman"/>
      <w:lvlText w:val="%9."/>
      <w:lvlJc w:val="right"/>
      <w:pPr>
        <w:tabs>
          <w:tab w:val="num" w:pos="4320"/>
        </w:tabs>
        <w:ind w:left="4320" w:hanging="480"/>
      </w:pPr>
    </w:lvl>
  </w:abstractNum>
  <w:abstractNum w:abstractNumId="1">
    <w:nsid w:val="25667A65"/>
    <w:multiLevelType w:val="singleLevel"/>
    <w:tmpl w:val="9028F5EE"/>
    <w:lvl w:ilvl="0">
      <w:start w:val="1"/>
      <w:numFmt w:val="upperLetter"/>
      <w:pStyle w:val="9"/>
      <w:lvlText w:val="%1."/>
      <w:lvlJc w:val="left"/>
      <w:pPr>
        <w:tabs>
          <w:tab w:val="num" w:pos="425"/>
        </w:tabs>
        <w:ind w:left="425" w:hanging="425"/>
      </w:pPr>
    </w:lvl>
  </w:abstractNum>
  <w:abstractNum w:abstractNumId="2">
    <w:nsid w:val="264C6CF1"/>
    <w:multiLevelType w:val="hybridMultilevel"/>
    <w:tmpl w:val="C3F892C4"/>
    <w:lvl w:ilvl="0" w:tplc="2E9ED7E4">
      <w:start w:val="1"/>
      <w:numFmt w:val="taiwaneseCountingThousand"/>
      <w:lvlText w:val="%1、"/>
      <w:lvlJc w:val="left"/>
      <w:pPr>
        <w:tabs>
          <w:tab w:val="num" w:pos="720"/>
        </w:tabs>
        <w:ind w:left="720" w:hanging="72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3A336ADA"/>
    <w:multiLevelType w:val="singleLevel"/>
    <w:tmpl w:val="DA48B984"/>
    <w:lvl w:ilvl="0">
      <w:start w:val="1"/>
      <w:numFmt w:val="upperLetter"/>
      <w:pStyle w:val="7"/>
      <w:lvlText w:val="%1."/>
      <w:lvlJc w:val="left"/>
      <w:pPr>
        <w:tabs>
          <w:tab w:val="num" w:pos="425"/>
        </w:tabs>
        <w:ind w:left="425" w:hanging="425"/>
      </w:pPr>
    </w:lvl>
  </w:abstractNum>
  <w:abstractNum w:abstractNumId="4">
    <w:nsid w:val="3E99411A"/>
    <w:multiLevelType w:val="hybridMultilevel"/>
    <w:tmpl w:val="9446EA34"/>
    <w:lvl w:ilvl="0" w:tplc="3360766E">
      <w:start w:val="1"/>
      <w:numFmt w:val="lowerLetter"/>
      <w:lvlText w:val="%1."/>
      <w:lvlJc w:val="left"/>
      <w:pPr>
        <w:tabs>
          <w:tab w:val="num" w:pos="1918"/>
        </w:tabs>
        <w:ind w:left="1918" w:hanging="72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61C92F0A"/>
    <w:multiLevelType w:val="singleLevel"/>
    <w:tmpl w:val="8884C8BA"/>
    <w:lvl w:ilvl="0">
      <w:start w:val="1"/>
      <w:numFmt w:val="upperLetter"/>
      <w:pStyle w:val="8"/>
      <w:lvlText w:val="%1."/>
      <w:lvlJc w:val="left"/>
      <w:pPr>
        <w:tabs>
          <w:tab w:val="num" w:pos="425"/>
        </w:tabs>
        <w:ind w:left="425" w:hanging="425"/>
      </w:pPr>
    </w:lvl>
  </w:abstractNum>
  <w:abstractNum w:abstractNumId="6">
    <w:nsid w:val="714242ED"/>
    <w:multiLevelType w:val="hybridMultilevel"/>
    <w:tmpl w:val="DE40EF38"/>
    <w:lvl w:ilvl="0" w:tplc="3360766E">
      <w:start w:val="1"/>
      <w:numFmt w:val="lowerLetter"/>
      <w:lvlText w:val="%1."/>
      <w:lvlJc w:val="left"/>
      <w:pPr>
        <w:tabs>
          <w:tab w:val="num" w:pos="1918"/>
        </w:tabs>
        <w:ind w:left="1918" w:hanging="72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nsid w:val="796C7243"/>
    <w:multiLevelType w:val="multilevel"/>
    <w:tmpl w:val="97925482"/>
    <w:lvl w:ilvl="0">
      <w:start w:val="1"/>
      <w:numFmt w:val="decimal"/>
      <w:lvlText w:val="%1"/>
      <w:lvlJc w:val="left"/>
      <w:pPr>
        <w:tabs>
          <w:tab w:val="num" w:pos="810"/>
        </w:tabs>
        <w:ind w:left="810" w:hanging="810"/>
      </w:pPr>
      <w:rPr>
        <w:rFonts w:hint="eastAsia"/>
      </w:rPr>
    </w:lvl>
    <w:lvl w:ilvl="1">
      <w:start w:val="1"/>
      <w:numFmt w:val="decimal"/>
      <w:lvlText w:val="%1.%2.0"/>
      <w:lvlJc w:val="left"/>
      <w:pPr>
        <w:tabs>
          <w:tab w:val="num" w:pos="1080"/>
        </w:tabs>
        <w:ind w:left="1080" w:hanging="1080"/>
      </w:pPr>
      <w:rPr>
        <w:rFonts w:hint="eastAsia"/>
      </w:rPr>
    </w:lvl>
    <w:lvl w:ilvl="2">
      <w:start w:val="1"/>
      <w:numFmt w:val="decimal"/>
      <w:lvlText w:val="%1.%2.%3"/>
      <w:lvlJc w:val="left"/>
      <w:pPr>
        <w:tabs>
          <w:tab w:val="num" w:pos="1080"/>
        </w:tabs>
        <w:ind w:left="1080" w:hanging="1080"/>
      </w:pPr>
      <w:rPr>
        <w:rFonts w:hint="eastAsia"/>
      </w:rPr>
    </w:lvl>
    <w:lvl w:ilvl="3">
      <w:start w:val="1"/>
      <w:numFmt w:val="decimal"/>
      <w:lvlText w:val="%1.%2.%3.%4"/>
      <w:lvlJc w:val="left"/>
      <w:pPr>
        <w:tabs>
          <w:tab w:val="num" w:pos="1440"/>
        </w:tabs>
        <w:ind w:left="1440" w:hanging="1440"/>
      </w:pPr>
      <w:rPr>
        <w:rFonts w:hint="eastAsia"/>
      </w:rPr>
    </w:lvl>
    <w:lvl w:ilvl="4">
      <w:start w:val="1"/>
      <w:numFmt w:val="decimal"/>
      <w:lvlText w:val="%1.%2.%3.%4.%5"/>
      <w:lvlJc w:val="left"/>
      <w:pPr>
        <w:tabs>
          <w:tab w:val="num" w:pos="1440"/>
        </w:tabs>
        <w:ind w:left="1440" w:hanging="1440"/>
      </w:pPr>
      <w:rPr>
        <w:rFonts w:hint="eastAsia"/>
      </w:rPr>
    </w:lvl>
    <w:lvl w:ilvl="5">
      <w:start w:val="1"/>
      <w:numFmt w:val="decimal"/>
      <w:lvlText w:val="%1.%2.%3.%4.%5.%6"/>
      <w:lvlJc w:val="left"/>
      <w:pPr>
        <w:tabs>
          <w:tab w:val="num" w:pos="1800"/>
        </w:tabs>
        <w:ind w:left="1800" w:hanging="1800"/>
      </w:pPr>
      <w:rPr>
        <w:rFonts w:hint="eastAsia"/>
      </w:rPr>
    </w:lvl>
    <w:lvl w:ilvl="6">
      <w:start w:val="1"/>
      <w:numFmt w:val="decimal"/>
      <w:lvlText w:val="%1.%2.%3.%4.%5.%6.%7"/>
      <w:lvlJc w:val="left"/>
      <w:pPr>
        <w:tabs>
          <w:tab w:val="num" w:pos="2160"/>
        </w:tabs>
        <w:ind w:left="2160" w:hanging="2160"/>
      </w:pPr>
      <w:rPr>
        <w:rFonts w:hint="eastAsia"/>
      </w:rPr>
    </w:lvl>
    <w:lvl w:ilvl="7">
      <w:start w:val="1"/>
      <w:numFmt w:val="decimal"/>
      <w:lvlText w:val="%1.%2.%3.%4.%5.%6.%7.%8"/>
      <w:lvlJc w:val="left"/>
      <w:pPr>
        <w:tabs>
          <w:tab w:val="num" w:pos="2520"/>
        </w:tabs>
        <w:ind w:left="2520" w:hanging="2520"/>
      </w:pPr>
      <w:rPr>
        <w:rFonts w:hint="eastAsia"/>
      </w:rPr>
    </w:lvl>
    <w:lvl w:ilvl="8">
      <w:start w:val="1"/>
      <w:numFmt w:val="decimal"/>
      <w:lvlText w:val="%1.%2.%3.%4.%5.%6.%7.%8.%9"/>
      <w:lvlJc w:val="left"/>
      <w:pPr>
        <w:tabs>
          <w:tab w:val="num" w:pos="2880"/>
        </w:tabs>
        <w:ind w:left="2880" w:hanging="2880"/>
      </w:pPr>
      <w:rPr>
        <w:rFonts w:hint="eastAsia"/>
      </w:rPr>
    </w:lvl>
  </w:abstractNum>
  <w:num w:numId="1">
    <w:abstractNumId w:val="0"/>
  </w:num>
  <w:num w:numId="2">
    <w:abstractNumId w:val="3"/>
  </w:num>
  <w:num w:numId="3">
    <w:abstractNumId w:val="5"/>
  </w:num>
  <w:num w:numId="4">
    <w:abstractNumId w:val="1"/>
  </w:num>
  <w:num w:numId="5">
    <w:abstractNumId w:val="7"/>
  </w:num>
  <w:num w:numId="6">
    <w:abstractNumId w:val="2"/>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411EA"/>
    <w:rsid w:val="001F22F1"/>
    <w:rsid w:val="003411E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metcnv"/>
  <w:smartTagType w:namespaceuri="urn:schemas-microsoft-com:office:smarttags" w:name="chsdat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2"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1">
    <w:name w:val="heading 1"/>
    <w:basedOn w:val="a"/>
    <w:next w:val="a"/>
    <w:link w:val="10"/>
    <w:qFormat/>
    <w:rsid w:val="003411EA"/>
    <w:pPr>
      <w:keepNext/>
      <w:spacing w:before="180" w:after="180" w:line="720" w:lineRule="auto"/>
      <w:outlineLvl w:val="0"/>
    </w:pPr>
    <w:rPr>
      <w:rFonts w:ascii="Arial" w:eastAsia="新細明體" w:hAnsi="Arial" w:cs="Times New Roman"/>
      <w:b/>
      <w:kern w:val="52"/>
      <w:sz w:val="52"/>
      <w:szCs w:val="20"/>
    </w:rPr>
  </w:style>
  <w:style w:type="paragraph" w:styleId="2">
    <w:name w:val="heading 2"/>
    <w:basedOn w:val="a"/>
    <w:next w:val="a0"/>
    <w:link w:val="20"/>
    <w:qFormat/>
    <w:rsid w:val="003411EA"/>
    <w:pPr>
      <w:autoSpaceDE w:val="0"/>
      <w:autoSpaceDN w:val="0"/>
      <w:adjustRightInd w:val="0"/>
      <w:spacing w:before="60" w:after="60" w:line="360" w:lineRule="atLeast"/>
      <w:ind w:left="1050" w:hanging="397"/>
      <w:outlineLvl w:val="1"/>
    </w:pPr>
    <w:rPr>
      <w:rFonts w:ascii="Times New Roman" w:eastAsia="細明體" w:hAnsi="Times New Roman" w:cs="Times New Roman"/>
      <w:b/>
      <w:kern w:val="0"/>
      <w:sz w:val="48"/>
      <w:szCs w:val="20"/>
    </w:rPr>
  </w:style>
  <w:style w:type="paragraph" w:styleId="3">
    <w:name w:val="heading 3"/>
    <w:basedOn w:val="a"/>
    <w:next w:val="a0"/>
    <w:link w:val="30"/>
    <w:qFormat/>
    <w:rsid w:val="003411EA"/>
    <w:pPr>
      <w:keepNext/>
      <w:spacing w:line="720" w:lineRule="auto"/>
      <w:outlineLvl w:val="2"/>
    </w:pPr>
    <w:rPr>
      <w:rFonts w:ascii="Arial" w:eastAsia="新細明體" w:hAnsi="Arial" w:cs="Times New Roman"/>
      <w:b/>
      <w:sz w:val="36"/>
      <w:szCs w:val="20"/>
    </w:rPr>
  </w:style>
  <w:style w:type="paragraph" w:styleId="4">
    <w:name w:val="heading 4"/>
    <w:basedOn w:val="a"/>
    <w:next w:val="a0"/>
    <w:link w:val="40"/>
    <w:qFormat/>
    <w:rsid w:val="003411EA"/>
    <w:pPr>
      <w:keepNext/>
      <w:spacing w:line="20" w:lineRule="atLeast"/>
      <w:jc w:val="center"/>
      <w:outlineLvl w:val="3"/>
    </w:pPr>
    <w:rPr>
      <w:rFonts w:ascii="Times New Roman" w:eastAsia="新細明體" w:hAnsi="Times New Roman" w:cs="Times New Roman"/>
      <w:sz w:val="28"/>
      <w:szCs w:val="20"/>
    </w:rPr>
  </w:style>
  <w:style w:type="paragraph" w:styleId="5">
    <w:name w:val="heading 5"/>
    <w:basedOn w:val="a"/>
    <w:next w:val="a0"/>
    <w:link w:val="50"/>
    <w:qFormat/>
    <w:rsid w:val="003411EA"/>
    <w:pPr>
      <w:keepNext/>
      <w:numPr>
        <w:ilvl w:val="6"/>
        <w:numId w:val="1"/>
      </w:numPr>
      <w:tabs>
        <w:tab w:val="clear" w:pos="3360"/>
        <w:tab w:val="num" w:pos="1680"/>
      </w:tabs>
      <w:spacing w:line="20" w:lineRule="atLeast"/>
      <w:ind w:left="1680" w:hanging="600"/>
      <w:outlineLvl w:val="4"/>
    </w:pPr>
    <w:rPr>
      <w:rFonts w:ascii="新細明體" w:eastAsia="新細明體" w:hAnsi="Times New Roman" w:cs="Times New Roman"/>
      <w:sz w:val="32"/>
      <w:szCs w:val="20"/>
    </w:rPr>
  </w:style>
  <w:style w:type="paragraph" w:styleId="6">
    <w:name w:val="heading 6"/>
    <w:basedOn w:val="a"/>
    <w:next w:val="a0"/>
    <w:link w:val="60"/>
    <w:qFormat/>
    <w:rsid w:val="003411EA"/>
    <w:pPr>
      <w:keepNext/>
      <w:numPr>
        <w:ilvl w:val="6"/>
        <w:numId w:val="1"/>
      </w:numPr>
      <w:tabs>
        <w:tab w:val="clear" w:pos="3360"/>
        <w:tab w:val="num" w:pos="1680"/>
      </w:tabs>
      <w:spacing w:line="20" w:lineRule="atLeast"/>
      <w:ind w:left="1680" w:hanging="360"/>
      <w:outlineLvl w:val="5"/>
    </w:pPr>
    <w:rPr>
      <w:rFonts w:ascii="新細明體" w:eastAsia="新細明體" w:hAnsi="Times New Roman" w:cs="Times New Roman"/>
      <w:sz w:val="32"/>
      <w:szCs w:val="20"/>
    </w:rPr>
  </w:style>
  <w:style w:type="paragraph" w:styleId="7">
    <w:name w:val="heading 7"/>
    <w:basedOn w:val="a"/>
    <w:next w:val="a0"/>
    <w:link w:val="70"/>
    <w:qFormat/>
    <w:rsid w:val="003411EA"/>
    <w:pPr>
      <w:keepNext/>
      <w:numPr>
        <w:numId w:val="2"/>
      </w:numPr>
      <w:tabs>
        <w:tab w:val="clear" w:pos="425"/>
        <w:tab w:val="num" w:pos="1920"/>
      </w:tabs>
      <w:spacing w:line="20" w:lineRule="atLeast"/>
      <w:ind w:left="1920" w:hanging="600"/>
      <w:outlineLvl w:val="6"/>
    </w:pPr>
    <w:rPr>
      <w:rFonts w:ascii="新細明體" w:eastAsia="新細明體" w:hAnsi="Times New Roman" w:cs="Times New Roman"/>
      <w:sz w:val="32"/>
      <w:szCs w:val="20"/>
    </w:rPr>
  </w:style>
  <w:style w:type="paragraph" w:styleId="8">
    <w:name w:val="heading 8"/>
    <w:basedOn w:val="a"/>
    <w:next w:val="a0"/>
    <w:link w:val="80"/>
    <w:qFormat/>
    <w:rsid w:val="003411EA"/>
    <w:pPr>
      <w:keepNext/>
      <w:numPr>
        <w:numId w:val="3"/>
      </w:numPr>
      <w:tabs>
        <w:tab w:val="clear" w:pos="425"/>
        <w:tab w:val="num" w:pos="1560"/>
      </w:tabs>
      <w:spacing w:line="20" w:lineRule="atLeast"/>
      <w:ind w:left="1560" w:hanging="360"/>
      <w:outlineLvl w:val="7"/>
    </w:pPr>
    <w:rPr>
      <w:rFonts w:ascii="新細明體" w:eastAsia="新細明體" w:hAnsi="Times New Roman" w:cs="Times New Roman"/>
      <w:sz w:val="32"/>
      <w:szCs w:val="20"/>
    </w:rPr>
  </w:style>
  <w:style w:type="paragraph" w:styleId="9">
    <w:name w:val="heading 9"/>
    <w:basedOn w:val="a"/>
    <w:next w:val="a0"/>
    <w:link w:val="90"/>
    <w:qFormat/>
    <w:rsid w:val="003411EA"/>
    <w:pPr>
      <w:keepNext/>
      <w:numPr>
        <w:numId w:val="4"/>
      </w:numPr>
      <w:tabs>
        <w:tab w:val="clear" w:pos="425"/>
        <w:tab w:val="num" w:pos="1920"/>
      </w:tabs>
      <w:spacing w:line="20" w:lineRule="atLeast"/>
      <w:ind w:left="1920" w:hanging="360"/>
      <w:outlineLvl w:val="8"/>
    </w:pPr>
    <w:rPr>
      <w:rFonts w:ascii="新細明體" w:eastAsia="新細明體" w:hAnsi="Times New Roman" w:cs="Times New Roman"/>
      <w:sz w:val="32"/>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semiHidden/>
    <w:unhideWhenUsed/>
  </w:style>
  <w:style w:type="character" w:customStyle="1" w:styleId="10">
    <w:name w:val="標題 1 字元"/>
    <w:basedOn w:val="a1"/>
    <w:link w:val="1"/>
    <w:rsid w:val="003411EA"/>
    <w:rPr>
      <w:rFonts w:ascii="Arial" w:eastAsia="新細明體" w:hAnsi="Arial" w:cs="Times New Roman"/>
      <w:b/>
      <w:kern w:val="52"/>
      <w:sz w:val="52"/>
      <w:szCs w:val="20"/>
    </w:rPr>
  </w:style>
  <w:style w:type="character" w:customStyle="1" w:styleId="20">
    <w:name w:val="標題 2 字元"/>
    <w:basedOn w:val="a1"/>
    <w:link w:val="2"/>
    <w:rsid w:val="003411EA"/>
    <w:rPr>
      <w:rFonts w:ascii="Times New Roman" w:eastAsia="細明體" w:hAnsi="Times New Roman" w:cs="Times New Roman"/>
      <w:b/>
      <w:kern w:val="0"/>
      <w:sz w:val="48"/>
      <w:szCs w:val="20"/>
    </w:rPr>
  </w:style>
  <w:style w:type="character" w:customStyle="1" w:styleId="30">
    <w:name w:val="標題 3 字元"/>
    <w:basedOn w:val="a1"/>
    <w:link w:val="3"/>
    <w:rsid w:val="003411EA"/>
    <w:rPr>
      <w:rFonts w:ascii="Arial" w:eastAsia="新細明體" w:hAnsi="Arial" w:cs="Times New Roman"/>
      <w:b/>
      <w:sz w:val="36"/>
      <w:szCs w:val="20"/>
    </w:rPr>
  </w:style>
  <w:style w:type="character" w:customStyle="1" w:styleId="40">
    <w:name w:val="標題 4 字元"/>
    <w:basedOn w:val="a1"/>
    <w:link w:val="4"/>
    <w:rsid w:val="003411EA"/>
    <w:rPr>
      <w:rFonts w:ascii="Times New Roman" w:eastAsia="新細明體" w:hAnsi="Times New Roman" w:cs="Times New Roman"/>
      <w:sz w:val="28"/>
      <w:szCs w:val="20"/>
    </w:rPr>
  </w:style>
  <w:style w:type="character" w:customStyle="1" w:styleId="50">
    <w:name w:val="標題 5 字元"/>
    <w:basedOn w:val="a1"/>
    <w:link w:val="5"/>
    <w:rsid w:val="003411EA"/>
    <w:rPr>
      <w:rFonts w:ascii="新細明體" w:eastAsia="新細明體" w:hAnsi="Times New Roman" w:cs="Times New Roman"/>
      <w:sz w:val="32"/>
      <w:szCs w:val="20"/>
    </w:rPr>
  </w:style>
  <w:style w:type="character" w:customStyle="1" w:styleId="60">
    <w:name w:val="標題 6 字元"/>
    <w:basedOn w:val="a1"/>
    <w:link w:val="6"/>
    <w:rsid w:val="003411EA"/>
    <w:rPr>
      <w:rFonts w:ascii="新細明體" w:eastAsia="新細明體" w:hAnsi="Times New Roman" w:cs="Times New Roman"/>
      <w:sz w:val="32"/>
      <w:szCs w:val="20"/>
    </w:rPr>
  </w:style>
  <w:style w:type="character" w:customStyle="1" w:styleId="70">
    <w:name w:val="標題 7 字元"/>
    <w:basedOn w:val="a1"/>
    <w:link w:val="7"/>
    <w:rsid w:val="003411EA"/>
    <w:rPr>
      <w:rFonts w:ascii="新細明體" w:eastAsia="新細明體" w:hAnsi="Times New Roman" w:cs="Times New Roman"/>
      <w:sz w:val="32"/>
      <w:szCs w:val="20"/>
    </w:rPr>
  </w:style>
  <w:style w:type="character" w:customStyle="1" w:styleId="80">
    <w:name w:val="標題 8 字元"/>
    <w:basedOn w:val="a1"/>
    <w:link w:val="8"/>
    <w:rsid w:val="003411EA"/>
    <w:rPr>
      <w:rFonts w:ascii="新細明體" w:eastAsia="新細明體" w:hAnsi="Times New Roman" w:cs="Times New Roman"/>
      <w:sz w:val="32"/>
      <w:szCs w:val="20"/>
    </w:rPr>
  </w:style>
  <w:style w:type="character" w:customStyle="1" w:styleId="90">
    <w:name w:val="標題 9 字元"/>
    <w:basedOn w:val="a1"/>
    <w:link w:val="9"/>
    <w:rsid w:val="003411EA"/>
    <w:rPr>
      <w:rFonts w:ascii="新細明體" w:eastAsia="新細明體" w:hAnsi="Times New Roman" w:cs="Times New Roman"/>
      <w:sz w:val="32"/>
      <w:szCs w:val="20"/>
    </w:rPr>
  </w:style>
  <w:style w:type="paragraph" w:styleId="a0">
    <w:name w:val="Normal Indent"/>
    <w:basedOn w:val="a"/>
    <w:rsid w:val="003411EA"/>
    <w:pPr>
      <w:ind w:left="480"/>
    </w:pPr>
    <w:rPr>
      <w:rFonts w:ascii="Times New Roman" w:eastAsia="新細明體" w:hAnsi="Times New Roman" w:cs="Times New Roman"/>
      <w:szCs w:val="20"/>
    </w:rPr>
  </w:style>
  <w:style w:type="character" w:styleId="a4">
    <w:name w:val="Hyperlink"/>
    <w:rsid w:val="003411EA"/>
    <w:rPr>
      <w:color w:val="0000FF"/>
      <w:u w:val="single"/>
    </w:rPr>
  </w:style>
  <w:style w:type="paragraph" w:styleId="a5">
    <w:name w:val="Document Map"/>
    <w:basedOn w:val="a"/>
    <w:link w:val="a6"/>
    <w:semiHidden/>
    <w:rsid w:val="003411EA"/>
    <w:pPr>
      <w:shd w:val="clear" w:color="auto" w:fill="000080"/>
    </w:pPr>
    <w:rPr>
      <w:rFonts w:ascii="Arial" w:eastAsia="新細明體" w:hAnsi="Arial" w:cs="Times New Roman"/>
      <w:szCs w:val="20"/>
    </w:rPr>
  </w:style>
  <w:style w:type="character" w:customStyle="1" w:styleId="a6">
    <w:name w:val="文件引導模式 字元"/>
    <w:basedOn w:val="a1"/>
    <w:link w:val="a5"/>
    <w:semiHidden/>
    <w:rsid w:val="003411EA"/>
    <w:rPr>
      <w:rFonts w:ascii="Arial" w:eastAsia="新細明體" w:hAnsi="Arial" w:cs="Times New Roman"/>
      <w:szCs w:val="20"/>
      <w:shd w:val="clear" w:color="auto" w:fill="000080"/>
    </w:rPr>
  </w:style>
  <w:style w:type="paragraph" w:styleId="a7">
    <w:name w:val="header"/>
    <w:basedOn w:val="a"/>
    <w:link w:val="a8"/>
    <w:rsid w:val="003411EA"/>
    <w:pPr>
      <w:tabs>
        <w:tab w:val="center" w:pos="4153"/>
        <w:tab w:val="right" w:pos="8306"/>
      </w:tabs>
      <w:snapToGrid w:val="0"/>
    </w:pPr>
    <w:rPr>
      <w:rFonts w:ascii="Times New Roman" w:eastAsia="新細明體" w:hAnsi="Times New Roman" w:cs="Times New Roman"/>
      <w:sz w:val="20"/>
      <w:szCs w:val="20"/>
    </w:rPr>
  </w:style>
  <w:style w:type="character" w:customStyle="1" w:styleId="a8">
    <w:name w:val="頁首 字元"/>
    <w:basedOn w:val="a1"/>
    <w:link w:val="a7"/>
    <w:rsid w:val="003411EA"/>
    <w:rPr>
      <w:rFonts w:ascii="Times New Roman" w:eastAsia="新細明體" w:hAnsi="Times New Roman" w:cs="Times New Roman"/>
      <w:sz w:val="20"/>
      <w:szCs w:val="20"/>
    </w:rPr>
  </w:style>
  <w:style w:type="paragraph" w:styleId="a9">
    <w:name w:val="footer"/>
    <w:basedOn w:val="a"/>
    <w:link w:val="aa"/>
    <w:rsid w:val="003411EA"/>
    <w:pPr>
      <w:tabs>
        <w:tab w:val="center" w:pos="4153"/>
        <w:tab w:val="right" w:pos="8306"/>
      </w:tabs>
      <w:snapToGrid w:val="0"/>
    </w:pPr>
    <w:rPr>
      <w:rFonts w:ascii="Times New Roman" w:eastAsia="新細明體" w:hAnsi="Times New Roman" w:cs="Times New Roman"/>
      <w:sz w:val="20"/>
      <w:szCs w:val="20"/>
    </w:rPr>
  </w:style>
  <w:style w:type="character" w:customStyle="1" w:styleId="aa">
    <w:name w:val="頁尾 字元"/>
    <w:basedOn w:val="a1"/>
    <w:link w:val="a9"/>
    <w:rsid w:val="003411EA"/>
    <w:rPr>
      <w:rFonts w:ascii="Times New Roman" w:eastAsia="新細明體" w:hAnsi="Times New Roman" w:cs="Times New Roman"/>
      <w:sz w:val="20"/>
      <w:szCs w:val="20"/>
    </w:rPr>
  </w:style>
  <w:style w:type="paragraph" w:styleId="ab">
    <w:name w:val="Body Text Indent"/>
    <w:basedOn w:val="a"/>
    <w:link w:val="ac"/>
    <w:rsid w:val="003411EA"/>
    <w:pPr>
      <w:ind w:left="720"/>
    </w:pPr>
    <w:rPr>
      <w:rFonts w:ascii="新細明體" w:eastAsia="新細明體" w:hAnsi="Times New Roman" w:cs="Times New Roman"/>
      <w:sz w:val="32"/>
      <w:szCs w:val="20"/>
    </w:rPr>
  </w:style>
  <w:style w:type="character" w:customStyle="1" w:styleId="ac">
    <w:name w:val="本文縮排 字元"/>
    <w:basedOn w:val="a1"/>
    <w:link w:val="ab"/>
    <w:rsid w:val="003411EA"/>
    <w:rPr>
      <w:rFonts w:ascii="新細明體" w:eastAsia="新細明體" w:hAnsi="Times New Roman" w:cs="Times New Roman"/>
      <w:sz w:val="32"/>
      <w:szCs w:val="20"/>
    </w:rPr>
  </w:style>
  <w:style w:type="character" w:styleId="ad">
    <w:name w:val="FollowedHyperlink"/>
    <w:rsid w:val="003411EA"/>
    <w:rPr>
      <w:color w:val="800080"/>
      <w:u w:val="single"/>
    </w:rPr>
  </w:style>
  <w:style w:type="paragraph" w:styleId="21">
    <w:name w:val="Body Text Indent 2"/>
    <w:basedOn w:val="a"/>
    <w:link w:val="22"/>
    <w:rsid w:val="003411EA"/>
    <w:pPr>
      <w:spacing w:line="20" w:lineRule="atLeast"/>
      <w:ind w:left="1680"/>
    </w:pPr>
    <w:rPr>
      <w:rFonts w:ascii="Times New Roman" w:eastAsia="新細明體" w:hAnsi="Times New Roman" w:cs="Times New Roman"/>
      <w:sz w:val="32"/>
      <w:szCs w:val="20"/>
    </w:rPr>
  </w:style>
  <w:style w:type="character" w:customStyle="1" w:styleId="22">
    <w:name w:val="本文縮排 2 字元"/>
    <w:basedOn w:val="a1"/>
    <w:link w:val="21"/>
    <w:rsid w:val="003411EA"/>
    <w:rPr>
      <w:rFonts w:ascii="Times New Roman" w:eastAsia="新細明體" w:hAnsi="Times New Roman" w:cs="Times New Roman"/>
      <w:sz w:val="32"/>
      <w:szCs w:val="20"/>
    </w:rPr>
  </w:style>
  <w:style w:type="paragraph" w:styleId="ae">
    <w:name w:val="Body Text"/>
    <w:basedOn w:val="a"/>
    <w:link w:val="af"/>
    <w:rsid w:val="003411EA"/>
    <w:pPr>
      <w:snapToGrid w:val="0"/>
      <w:spacing w:line="240" w:lineRule="atLeast"/>
    </w:pPr>
    <w:rPr>
      <w:rFonts w:ascii="Times New Roman" w:eastAsia="新細明體" w:hAnsi="Times New Roman" w:cs="Times New Roman"/>
      <w:sz w:val="32"/>
      <w:szCs w:val="20"/>
    </w:rPr>
  </w:style>
  <w:style w:type="character" w:customStyle="1" w:styleId="af">
    <w:name w:val="本文 字元"/>
    <w:basedOn w:val="a1"/>
    <w:link w:val="ae"/>
    <w:rsid w:val="003411EA"/>
    <w:rPr>
      <w:rFonts w:ascii="Times New Roman" w:eastAsia="新細明體" w:hAnsi="Times New Roman" w:cs="Times New Roman"/>
      <w:sz w:val="32"/>
      <w:szCs w:val="20"/>
    </w:rPr>
  </w:style>
  <w:style w:type="paragraph" w:styleId="23">
    <w:name w:val="Body Text 2"/>
    <w:basedOn w:val="a"/>
    <w:link w:val="24"/>
    <w:rsid w:val="003411EA"/>
    <w:pPr>
      <w:spacing w:line="20" w:lineRule="atLeast"/>
      <w:jc w:val="center"/>
    </w:pPr>
    <w:rPr>
      <w:rFonts w:ascii="Times New Roman" w:eastAsia="新細明體" w:hAnsi="Times New Roman" w:cs="Times New Roman"/>
      <w:sz w:val="32"/>
      <w:szCs w:val="20"/>
    </w:rPr>
  </w:style>
  <w:style w:type="character" w:customStyle="1" w:styleId="24">
    <w:name w:val="本文 2 字元"/>
    <w:basedOn w:val="a1"/>
    <w:link w:val="23"/>
    <w:rsid w:val="003411EA"/>
    <w:rPr>
      <w:rFonts w:ascii="Times New Roman" w:eastAsia="新細明體" w:hAnsi="Times New Roman" w:cs="Times New Roman"/>
      <w:sz w:val="32"/>
      <w:szCs w:val="20"/>
    </w:rPr>
  </w:style>
  <w:style w:type="paragraph" w:styleId="31">
    <w:name w:val="Body Text Indent 3"/>
    <w:basedOn w:val="a"/>
    <w:link w:val="32"/>
    <w:rsid w:val="003411EA"/>
    <w:pPr>
      <w:spacing w:line="20" w:lineRule="atLeast"/>
      <w:ind w:left="1440"/>
    </w:pPr>
    <w:rPr>
      <w:rFonts w:ascii="Times New Roman" w:eastAsia="新細明體" w:hAnsi="Times New Roman" w:cs="Times New Roman"/>
      <w:sz w:val="32"/>
      <w:szCs w:val="20"/>
    </w:rPr>
  </w:style>
  <w:style w:type="character" w:customStyle="1" w:styleId="32">
    <w:name w:val="本文縮排 3 字元"/>
    <w:basedOn w:val="a1"/>
    <w:link w:val="31"/>
    <w:rsid w:val="003411EA"/>
    <w:rPr>
      <w:rFonts w:ascii="Times New Roman" w:eastAsia="新細明體" w:hAnsi="Times New Roman" w:cs="Times New Roman"/>
      <w:sz w:val="32"/>
      <w:szCs w:val="20"/>
    </w:rPr>
  </w:style>
  <w:style w:type="paragraph" w:customStyle="1" w:styleId="font5">
    <w:name w:val="font5"/>
    <w:basedOn w:val="a"/>
    <w:rsid w:val="003411EA"/>
    <w:pPr>
      <w:widowControl/>
      <w:spacing w:before="100" w:beforeAutospacing="1" w:after="100" w:afterAutospacing="1"/>
    </w:pPr>
    <w:rPr>
      <w:rFonts w:ascii="新細明體" w:eastAsia="新細明體" w:hAnsi="Times New Roman" w:cs="Times New Roman" w:hint="eastAsia"/>
      <w:kern w:val="0"/>
      <w:szCs w:val="24"/>
    </w:rPr>
  </w:style>
  <w:style w:type="paragraph" w:customStyle="1" w:styleId="font6">
    <w:name w:val="font6"/>
    <w:basedOn w:val="a"/>
    <w:rsid w:val="003411EA"/>
    <w:pPr>
      <w:widowControl/>
      <w:spacing w:before="100" w:beforeAutospacing="1" w:after="100" w:afterAutospacing="1"/>
    </w:pPr>
    <w:rPr>
      <w:rFonts w:ascii="新細明體" w:eastAsia="新細明體" w:hAnsi="Times New Roman" w:cs="Times New Roman" w:hint="eastAsia"/>
      <w:kern w:val="0"/>
      <w:sz w:val="18"/>
      <w:szCs w:val="18"/>
    </w:rPr>
  </w:style>
  <w:style w:type="paragraph" w:customStyle="1" w:styleId="font7">
    <w:name w:val="font7"/>
    <w:basedOn w:val="a"/>
    <w:rsid w:val="003411EA"/>
    <w:pPr>
      <w:widowControl/>
      <w:spacing w:before="100" w:beforeAutospacing="1" w:after="100" w:afterAutospacing="1"/>
    </w:pPr>
    <w:rPr>
      <w:rFonts w:ascii="細明體" w:eastAsia="細明體" w:hAnsi="Times New Roman" w:cs="Times New Roman" w:hint="eastAsia"/>
      <w:kern w:val="0"/>
      <w:sz w:val="18"/>
      <w:szCs w:val="18"/>
    </w:rPr>
  </w:style>
  <w:style w:type="paragraph" w:customStyle="1" w:styleId="font8">
    <w:name w:val="font8"/>
    <w:basedOn w:val="a"/>
    <w:rsid w:val="003411EA"/>
    <w:pPr>
      <w:widowControl/>
      <w:spacing w:before="100" w:beforeAutospacing="1" w:after="100" w:afterAutospacing="1"/>
    </w:pPr>
    <w:rPr>
      <w:rFonts w:ascii="細明體" w:eastAsia="細明體" w:hAnsi="Times New Roman" w:cs="Times New Roman" w:hint="eastAsia"/>
      <w:kern w:val="0"/>
      <w:sz w:val="28"/>
      <w:szCs w:val="28"/>
    </w:rPr>
  </w:style>
  <w:style w:type="paragraph" w:customStyle="1" w:styleId="font9">
    <w:name w:val="font9"/>
    <w:basedOn w:val="a"/>
    <w:rsid w:val="003411EA"/>
    <w:pPr>
      <w:widowControl/>
      <w:spacing w:before="100" w:beforeAutospacing="1" w:after="100" w:afterAutospacing="1"/>
    </w:pPr>
    <w:rPr>
      <w:rFonts w:ascii="Times New Roman" w:eastAsia="新細明體" w:hAnsi="Times New Roman" w:cs="Times New Roman"/>
      <w:kern w:val="0"/>
      <w:szCs w:val="24"/>
    </w:rPr>
  </w:style>
  <w:style w:type="paragraph" w:customStyle="1" w:styleId="font10">
    <w:name w:val="font10"/>
    <w:basedOn w:val="a"/>
    <w:rsid w:val="003411EA"/>
    <w:pPr>
      <w:widowControl/>
      <w:spacing w:before="100" w:beforeAutospacing="1" w:after="100" w:afterAutospacing="1"/>
    </w:pPr>
    <w:rPr>
      <w:rFonts w:ascii="新細明體" w:eastAsia="新細明體" w:hAnsi="Times New Roman" w:cs="Times New Roman" w:hint="eastAsia"/>
      <w:kern w:val="0"/>
      <w:sz w:val="28"/>
      <w:szCs w:val="28"/>
    </w:rPr>
  </w:style>
  <w:style w:type="paragraph" w:customStyle="1" w:styleId="font11">
    <w:name w:val="font11"/>
    <w:basedOn w:val="a"/>
    <w:rsid w:val="003411EA"/>
    <w:pPr>
      <w:widowControl/>
      <w:spacing w:before="100" w:beforeAutospacing="1" w:after="100" w:afterAutospacing="1"/>
    </w:pPr>
    <w:rPr>
      <w:rFonts w:ascii="Times New Roman" w:eastAsia="新細明體" w:hAnsi="Times New Roman" w:cs="Times New Roman"/>
      <w:kern w:val="0"/>
      <w:sz w:val="28"/>
      <w:szCs w:val="28"/>
    </w:rPr>
  </w:style>
  <w:style w:type="paragraph" w:customStyle="1" w:styleId="font12">
    <w:name w:val="font12"/>
    <w:basedOn w:val="a"/>
    <w:rsid w:val="003411EA"/>
    <w:pPr>
      <w:widowControl/>
      <w:spacing w:before="100" w:beforeAutospacing="1" w:after="100" w:afterAutospacing="1"/>
    </w:pPr>
    <w:rPr>
      <w:rFonts w:ascii="Times New Roman" w:eastAsia="新細明體" w:hAnsi="Times New Roman" w:cs="Times New Roman"/>
      <w:kern w:val="0"/>
      <w:sz w:val="28"/>
      <w:szCs w:val="28"/>
    </w:rPr>
  </w:style>
  <w:style w:type="paragraph" w:customStyle="1" w:styleId="font13">
    <w:name w:val="font13"/>
    <w:basedOn w:val="a"/>
    <w:rsid w:val="003411EA"/>
    <w:pPr>
      <w:widowControl/>
      <w:spacing w:before="100" w:beforeAutospacing="1" w:after="100" w:afterAutospacing="1"/>
    </w:pPr>
    <w:rPr>
      <w:rFonts w:ascii="Times New Roman" w:eastAsia="新細明體" w:hAnsi="Times New Roman" w:cs="Times New Roman"/>
      <w:color w:val="FF0000"/>
      <w:kern w:val="0"/>
      <w:sz w:val="28"/>
      <w:szCs w:val="28"/>
    </w:rPr>
  </w:style>
  <w:style w:type="paragraph" w:customStyle="1" w:styleId="font14">
    <w:name w:val="font14"/>
    <w:basedOn w:val="a"/>
    <w:rsid w:val="003411EA"/>
    <w:pPr>
      <w:widowControl/>
      <w:spacing w:before="100" w:beforeAutospacing="1" w:after="100" w:afterAutospacing="1"/>
    </w:pPr>
    <w:rPr>
      <w:rFonts w:ascii="細明體" w:eastAsia="細明體" w:hAnsi="Times New Roman" w:cs="Times New Roman" w:hint="eastAsia"/>
      <w:color w:val="FF0000"/>
      <w:kern w:val="0"/>
      <w:sz w:val="28"/>
      <w:szCs w:val="28"/>
    </w:rPr>
  </w:style>
  <w:style w:type="paragraph" w:customStyle="1" w:styleId="xl24">
    <w:name w:val="xl24"/>
    <w:basedOn w:val="a"/>
    <w:rsid w:val="003411EA"/>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細明體" w:eastAsia="細明體" w:hAnsi="Times New Roman" w:cs="Times New Roman" w:hint="eastAsia"/>
      <w:kern w:val="0"/>
      <w:sz w:val="28"/>
      <w:szCs w:val="28"/>
    </w:rPr>
  </w:style>
  <w:style w:type="paragraph" w:customStyle="1" w:styleId="xl25">
    <w:name w:val="xl25"/>
    <w:basedOn w:val="a"/>
    <w:rsid w:val="003411EA"/>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細明體" w:eastAsia="細明體" w:hAnsi="Times New Roman" w:cs="Times New Roman" w:hint="eastAsia"/>
      <w:kern w:val="0"/>
      <w:sz w:val="28"/>
      <w:szCs w:val="28"/>
    </w:rPr>
  </w:style>
  <w:style w:type="paragraph" w:customStyle="1" w:styleId="xl26">
    <w:name w:val="xl26"/>
    <w:basedOn w:val="a"/>
    <w:rsid w:val="003411EA"/>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細明體" w:eastAsia="細明體" w:hAnsi="Times New Roman" w:cs="Times New Roman" w:hint="eastAsia"/>
      <w:kern w:val="0"/>
      <w:sz w:val="28"/>
      <w:szCs w:val="28"/>
    </w:rPr>
  </w:style>
  <w:style w:type="paragraph" w:customStyle="1" w:styleId="xl27">
    <w:name w:val="xl27"/>
    <w:basedOn w:val="a"/>
    <w:rsid w:val="003411EA"/>
    <w:pPr>
      <w:widowControl/>
      <w:pBdr>
        <w:top w:val="single" w:sz="4" w:space="0" w:color="auto"/>
        <w:left w:val="single" w:sz="4" w:space="0" w:color="auto"/>
        <w:bottom w:val="single" w:sz="4" w:space="0" w:color="auto"/>
      </w:pBdr>
      <w:shd w:val="clear" w:color="auto" w:fill="FFFFFF"/>
      <w:spacing w:before="100" w:beforeAutospacing="1" w:after="100" w:afterAutospacing="1"/>
    </w:pPr>
    <w:rPr>
      <w:rFonts w:ascii="細明體" w:eastAsia="細明體" w:hAnsi="Times New Roman" w:cs="Times New Roman" w:hint="eastAsia"/>
      <w:kern w:val="0"/>
      <w:sz w:val="28"/>
      <w:szCs w:val="28"/>
    </w:rPr>
  </w:style>
  <w:style w:type="paragraph" w:customStyle="1" w:styleId="xl28">
    <w:name w:val="xl28"/>
    <w:basedOn w:val="a"/>
    <w:rsid w:val="003411EA"/>
    <w:pPr>
      <w:widowControl/>
      <w:pBdr>
        <w:top w:val="single" w:sz="4" w:space="0" w:color="auto"/>
        <w:bottom w:val="single" w:sz="4" w:space="0" w:color="auto"/>
      </w:pBdr>
      <w:shd w:val="clear" w:color="auto" w:fill="FFFFFF"/>
      <w:spacing w:before="100" w:beforeAutospacing="1" w:after="100" w:afterAutospacing="1"/>
    </w:pPr>
    <w:rPr>
      <w:rFonts w:ascii="細明體" w:eastAsia="細明體" w:hAnsi="Times New Roman" w:cs="Times New Roman" w:hint="eastAsia"/>
      <w:kern w:val="0"/>
      <w:sz w:val="28"/>
      <w:szCs w:val="28"/>
    </w:rPr>
  </w:style>
  <w:style w:type="paragraph" w:customStyle="1" w:styleId="xl29">
    <w:name w:val="xl29"/>
    <w:basedOn w:val="a"/>
    <w:rsid w:val="003411EA"/>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細明體" w:eastAsia="細明體" w:hAnsi="Times New Roman" w:cs="Times New Roman" w:hint="eastAsia"/>
      <w:kern w:val="0"/>
      <w:sz w:val="28"/>
      <w:szCs w:val="28"/>
    </w:rPr>
  </w:style>
  <w:style w:type="paragraph" w:customStyle="1" w:styleId="xl30">
    <w:name w:val="xl30"/>
    <w:basedOn w:val="a"/>
    <w:rsid w:val="003411EA"/>
    <w:pPr>
      <w:widowControl/>
      <w:pBdr>
        <w:top w:val="single" w:sz="4" w:space="0" w:color="auto"/>
        <w:left w:val="single" w:sz="4" w:space="0" w:color="auto"/>
        <w:bottom w:val="single" w:sz="4" w:space="0" w:color="auto"/>
      </w:pBdr>
      <w:shd w:val="clear" w:color="auto" w:fill="00FF00"/>
      <w:spacing w:before="100" w:beforeAutospacing="1" w:after="100" w:afterAutospacing="1"/>
    </w:pPr>
    <w:rPr>
      <w:rFonts w:ascii="細明體" w:eastAsia="細明體" w:hAnsi="Times New Roman" w:cs="Times New Roman" w:hint="eastAsia"/>
      <w:kern w:val="0"/>
      <w:sz w:val="28"/>
      <w:szCs w:val="28"/>
    </w:rPr>
  </w:style>
  <w:style w:type="paragraph" w:customStyle="1" w:styleId="xl31">
    <w:name w:val="xl31"/>
    <w:basedOn w:val="a"/>
    <w:rsid w:val="003411EA"/>
    <w:pPr>
      <w:widowControl/>
      <w:pBdr>
        <w:top w:val="single" w:sz="4" w:space="0" w:color="auto"/>
        <w:bottom w:val="single" w:sz="4" w:space="0" w:color="auto"/>
      </w:pBdr>
      <w:shd w:val="clear" w:color="auto" w:fill="00FF00"/>
      <w:spacing w:before="100" w:beforeAutospacing="1" w:after="100" w:afterAutospacing="1"/>
    </w:pPr>
    <w:rPr>
      <w:rFonts w:ascii="細明體" w:eastAsia="細明體" w:hAnsi="Times New Roman" w:cs="Times New Roman" w:hint="eastAsia"/>
      <w:kern w:val="0"/>
      <w:sz w:val="28"/>
      <w:szCs w:val="28"/>
    </w:rPr>
  </w:style>
  <w:style w:type="paragraph" w:customStyle="1" w:styleId="xl32">
    <w:name w:val="xl32"/>
    <w:basedOn w:val="a"/>
    <w:rsid w:val="003411EA"/>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細明體" w:eastAsia="細明體" w:hAnsi="Times New Roman" w:cs="Times New Roman" w:hint="eastAsia"/>
      <w:kern w:val="0"/>
      <w:sz w:val="28"/>
      <w:szCs w:val="28"/>
    </w:rPr>
  </w:style>
  <w:style w:type="paragraph" w:customStyle="1" w:styleId="xl33">
    <w:name w:val="xl33"/>
    <w:basedOn w:val="a"/>
    <w:rsid w:val="003411EA"/>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Times New Roman" w:eastAsia="新細明體" w:hAnsi="Times New Roman" w:cs="Times New Roman"/>
      <w:kern w:val="0"/>
      <w:sz w:val="28"/>
      <w:szCs w:val="28"/>
    </w:rPr>
  </w:style>
  <w:style w:type="paragraph" w:customStyle="1" w:styleId="xl34">
    <w:name w:val="xl34"/>
    <w:basedOn w:val="a"/>
    <w:rsid w:val="003411EA"/>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imes New Roman" w:eastAsia="新細明體" w:hAnsi="Times New Roman" w:cs="Times New Roman"/>
      <w:kern w:val="0"/>
      <w:sz w:val="28"/>
      <w:szCs w:val="28"/>
    </w:rPr>
  </w:style>
  <w:style w:type="paragraph" w:customStyle="1" w:styleId="xl35">
    <w:name w:val="xl35"/>
    <w:basedOn w:val="a"/>
    <w:rsid w:val="003411EA"/>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ascii="Times New Roman" w:eastAsia="新細明體" w:hAnsi="Times New Roman" w:cs="Times New Roman"/>
      <w:kern w:val="0"/>
      <w:sz w:val="28"/>
      <w:szCs w:val="28"/>
    </w:rPr>
  </w:style>
  <w:style w:type="paragraph" w:customStyle="1" w:styleId="xl36">
    <w:name w:val="xl36"/>
    <w:basedOn w:val="a"/>
    <w:rsid w:val="003411EA"/>
    <w:pPr>
      <w:widowControl/>
      <w:pBdr>
        <w:left w:val="single" w:sz="4" w:space="0" w:color="auto"/>
        <w:bottom w:val="single" w:sz="4" w:space="0" w:color="auto"/>
      </w:pBdr>
      <w:shd w:val="clear" w:color="auto" w:fill="00FF00"/>
      <w:spacing w:before="100" w:beforeAutospacing="1" w:after="100" w:afterAutospacing="1"/>
    </w:pPr>
    <w:rPr>
      <w:rFonts w:ascii="細明體" w:eastAsia="細明體" w:hAnsi="Times New Roman" w:cs="Times New Roman" w:hint="eastAsia"/>
      <w:kern w:val="0"/>
      <w:sz w:val="28"/>
      <w:szCs w:val="28"/>
    </w:rPr>
  </w:style>
  <w:style w:type="paragraph" w:customStyle="1" w:styleId="xl37">
    <w:name w:val="xl37"/>
    <w:basedOn w:val="a"/>
    <w:rsid w:val="003411EA"/>
    <w:pPr>
      <w:widowControl/>
      <w:pBdr>
        <w:bottom w:val="single" w:sz="4" w:space="0" w:color="auto"/>
      </w:pBdr>
      <w:shd w:val="clear" w:color="auto" w:fill="00FF00"/>
      <w:spacing w:before="100" w:beforeAutospacing="1" w:after="100" w:afterAutospacing="1"/>
    </w:pPr>
    <w:rPr>
      <w:rFonts w:ascii="細明體" w:eastAsia="細明體" w:hAnsi="Times New Roman" w:cs="Times New Roman" w:hint="eastAsia"/>
      <w:kern w:val="0"/>
      <w:sz w:val="28"/>
      <w:szCs w:val="28"/>
    </w:rPr>
  </w:style>
  <w:style w:type="paragraph" w:customStyle="1" w:styleId="xl38">
    <w:name w:val="xl38"/>
    <w:basedOn w:val="a"/>
    <w:rsid w:val="003411EA"/>
    <w:pPr>
      <w:widowControl/>
      <w:pBdr>
        <w:top w:val="single" w:sz="4" w:space="0" w:color="auto"/>
        <w:left w:val="single" w:sz="4" w:space="0" w:color="auto"/>
        <w:bottom w:val="single" w:sz="4" w:space="0" w:color="auto"/>
      </w:pBdr>
      <w:spacing w:before="100" w:beforeAutospacing="1" w:after="100" w:afterAutospacing="1"/>
    </w:pPr>
    <w:rPr>
      <w:rFonts w:ascii="細明體" w:eastAsia="細明體" w:hAnsi="Times New Roman" w:cs="Times New Roman" w:hint="eastAsia"/>
      <w:kern w:val="0"/>
      <w:sz w:val="28"/>
      <w:szCs w:val="28"/>
    </w:rPr>
  </w:style>
  <w:style w:type="paragraph" w:customStyle="1" w:styleId="xl39">
    <w:name w:val="xl39"/>
    <w:basedOn w:val="a"/>
    <w:rsid w:val="003411EA"/>
    <w:pPr>
      <w:widowControl/>
      <w:pBdr>
        <w:top w:val="single" w:sz="4" w:space="0" w:color="auto"/>
        <w:bottom w:val="single" w:sz="4" w:space="0" w:color="auto"/>
      </w:pBdr>
      <w:spacing w:before="100" w:beforeAutospacing="1" w:after="100" w:afterAutospacing="1"/>
    </w:pPr>
    <w:rPr>
      <w:rFonts w:ascii="細明體" w:eastAsia="細明體" w:hAnsi="Times New Roman" w:cs="Times New Roman" w:hint="eastAsia"/>
      <w:kern w:val="0"/>
      <w:sz w:val="28"/>
      <w:szCs w:val="28"/>
    </w:rPr>
  </w:style>
  <w:style w:type="paragraph" w:customStyle="1" w:styleId="xl40">
    <w:name w:val="xl40"/>
    <w:basedOn w:val="a"/>
    <w:rsid w:val="003411E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新細明體" w:hAnsi="Times New Roman" w:cs="Times New Roman"/>
      <w:kern w:val="0"/>
      <w:sz w:val="28"/>
      <w:szCs w:val="28"/>
    </w:rPr>
  </w:style>
  <w:style w:type="paragraph" w:customStyle="1" w:styleId="xl41">
    <w:name w:val="xl41"/>
    <w:basedOn w:val="a"/>
    <w:rsid w:val="003411EA"/>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細明體" w:eastAsia="細明體" w:hAnsi="Times New Roman" w:cs="Times New Roman" w:hint="eastAsia"/>
      <w:kern w:val="0"/>
      <w:sz w:val="28"/>
      <w:szCs w:val="28"/>
    </w:rPr>
  </w:style>
  <w:style w:type="paragraph" w:customStyle="1" w:styleId="xl42">
    <w:name w:val="xl42"/>
    <w:basedOn w:val="a"/>
    <w:rsid w:val="003411EA"/>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新細明體" w:eastAsia="新細明體" w:hAnsi="Times New Roman" w:cs="Times New Roman" w:hint="eastAsia"/>
      <w:kern w:val="0"/>
      <w:sz w:val="28"/>
      <w:szCs w:val="28"/>
    </w:rPr>
  </w:style>
  <w:style w:type="paragraph" w:customStyle="1" w:styleId="xl43">
    <w:name w:val="xl43"/>
    <w:basedOn w:val="a"/>
    <w:rsid w:val="003411E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eastAsia="新細明體" w:hAnsi="Times New Roman" w:cs="Times New Roman" w:hint="eastAsia"/>
      <w:kern w:val="0"/>
      <w:sz w:val="28"/>
      <w:szCs w:val="28"/>
    </w:rPr>
  </w:style>
  <w:style w:type="paragraph" w:customStyle="1" w:styleId="xl44">
    <w:name w:val="xl44"/>
    <w:basedOn w:val="a"/>
    <w:rsid w:val="003411EA"/>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eastAsia="新細明體" w:hAnsi="Times New Roman" w:cs="Times New Roman" w:hint="eastAsia"/>
      <w:kern w:val="0"/>
      <w:sz w:val="28"/>
      <w:szCs w:val="28"/>
    </w:rPr>
  </w:style>
  <w:style w:type="paragraph" w:customStyle="1" w:styleId="xl45">
    <w:name w:val="xl45"/>
    <w:basedOn w:val="a"/>
    <w:rsid w:val="003411EA"/>
    <w:pPr>
      <w:widowControl/>
      <w:pBdr>
        <w:top w:val="single" w:sz="4" w:space="0" w:color="auto"/>
        <w:bottom w:val="single" w:sz="4" w:space="0" w:color="auto"/>
        <w:right w:val="single" w:sz="4" w:space="0" w:color="auto"/>
      </w:pBdr>
      <w:spacing w:before="100" w:beforeAutospacing="1" w:after="100" w:afterAutospacing="1"/>
    </w:pPr>
    <w:rPr>
      <w:rFonts w:ascii="細明體" w:eastAsia="細明體" w:hAnsi="Times New Roman" w:cs="Times New Roman" w:hint="eastAsia"/>
      <w:kern w:val="0"/>
      <w:sz w:val="28"/>
      <w:szCs w:val="28"/>
    </w:rPr>
  </w:style>
  <w:style w:type="paragraph" w:customStyle="1" w:styleId="xl46">
    <w:name w:val="xl46"/>
    <w:basedOn w:val="a"/>
    <w:rsid w:val="003411EA"/>
    <w:pPr>
      <w:widowControl/>
      <w:pBdr>
        <w:top w:val="single" w:sz="4" w:space="0" w:color="auto"/>
        <w:bottom w:val="single" w:sz="4" w:space="0" w:color="auto"/>
        <w:right w:val="single" w:sz="4" w:space="0" w:color="auto"/>
      </w:pBdr>
      <w:shd w:val="clear" w:color="auto" w:fill="FFFFFF"/>
      <w:spacing w:before="100" w:beforeAutospacing="1" w:after="100" w:afterAutospacing="1"/>
    </w:pPr>
    <w:rPr>
      <w:rFonts w:ascii="細明體" w:eastAsia="細明體" w:hAnsi="Times New Roman" w:cs="Times New Roman" w:hint="eastAsia"/>
      <w:kern w:val="0"/>
      <w:sz w:val="28"/>
      <w:szCs w:val="28"/>
    </w:rPr>
  </w:style>
  <w:style w:type="paragraph" w:customStyle="1" w:styleId="xl47">
    <w:name w:val="xl47"/>
    <w:basedOn w:val="a"/>
    <w:rsid w:val="003411E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細明體" w:eastAsia="細明體" w:hAnsi="Times New Roman" w:cs="Times New Roman" w:hint="eastAsia"/>
      <w:kern w:val="0"/>
      <w:sz w:val="28"/>
      <w:szCs w:val="28"/>
    </w:rPr>
  </w:style>
  <w:style w:type="paragraph" w:customStyle="1" w:styleId="xl48">
    <w:name w:val="xl48"/>
    <w:basedOn w:val="a"/>
    <w:rsid w:val="003411EA"/>
    <w:pPr>
      <w:widowControl/>
      <w:pBdr>
        <w:left w:val="single" w:sz="4" w:space="0" w:color="auto"/>
        <w:bottom w:val="single" w:sz="4" w:space="0" w:color="auto"/>
      </w:pBdr>
      <w:spacing w:before="100" w:beforeAutospacing="1" w:after="100" w:afterAutospacing="1"/>
    </w:pPr>
    <w:rPr>
      <w:rFonts w:ascii="細明體" w:eastAsia="細明體" w:hAnsi="Times New Roman" w:cs="Times New Roman" w:hint="eastAsia"/>
      <w:kern w:val="0"/>
      <w:sz w:val="28"/>
      <w:szCs w:val="28"/>
    </w:rPr>
  </w:style>
  <w:style w:type="paragraph" w:customStyle="1" w:styleId="xl49">
    <w:name w:val="xl49"/>
    <w:basedOn w:val="a"/>
    <w:rsid w:val="003411EA"/>
    <w:pPr>
      <w:widowControl/>
      <w:pBdr>
        <w:bottom w:val="single" w:sz="4" w:space="0" w:color="auto"/>
      </w:pBdr>
      <w:spacing w:before="100" w:beforeAutospacing="1" w:after="100" w:afterAutospacing="1"/>
    </w:pPr>
    <w:rPr>
      <w:rFonts w:ascii="細明體" w:eastAsia="細明體" w:hAnsi="Times New Roman" w:cs="Times New Roman" w:hint="eastAsia"/>
      <w:kern w:val="0"/>
      <w:sz w:val="28"/>
      <w:szCs w:val="28"/>
    </w:rPr>
  </w:style>
  <w:style w:type="paragraph" w:customStyle="1" w:styleId="xl50">
    <w:name w:val="xl50"/>
    <w:basedOn w:val="a"/>
    <w:rsid w:val="003411EA"/>
    <w:pPr>
      <w:widowControl/>
      <w:pBdr>
        <w:bottom w:val="single" w:sz="4" w:space="0" w:color="auto"/>
      </w:pBdr>
      <w:shd w:val="clear" w:color="auto" w:fill="FFFFFF"/>
      <w:spacing w:before="100" w:beforeAutospacing="1" w:after="100" w:afterAutospacing="1"/>
    </w:pPr>
    <w:rPr>
      <w:rFonts w:ascii="細明體" w:eastAsia="細明體" w:hAnsi="Times New Roman" w:cs="Times New Roman" w:hint="eastAsia"/>
      <w:kern w:val="0"/>
      <w:sz w:val="28"/>
      <w:szCs w:val="28"/>
    </w:rPr>
  </w:style>
  <w:style w:type="paragraph" w:customStyle="1" w:styleId="xl51">
    <w:name w:val="xl51"/>
    <w:basedOn w:val="a"/>
    <w:rsid w:val="003411EA"/>
    <w:pPr>
      <w:widowControl/>
      <w:pBdr>
        <w:left w:val="single" w:sz="4" w:space="0" w:color="auto"/>
        <w:bottom w:val="single" w:sz="4" w:space="0" w:color="auto"/>
      </w:pBdr>
      <w:shd w:val="clear" w:color="auto" w:fill="FFFFFF"/>
      <w:spacing w:before="100" w:beforeAutospacing="1" w:after="100" w:afterAutospacing="1"/>
    </w:pPr>
    <w:rPr>
      <w:rFonts w:ascii="Times New Roman" w:eastAsia="新細明體" w:hAnsi="Times New Roman" w:cs="Times New Roman"/>
      <w:kern w:val="0"/>
      <w:sz w:val="28"/>
      <w:szCs w:val="28"/>
    </w:rPr>
  </w:style>
  <w:style w:type="paragraph" w:customStyle="1" w:styleId="xl52">
    <w:name w:val="xl52"/>
    <w:basedOn w:val="a"/>
    <w:rsid w:val="003411EA"/>
    <w:pPr>
      <w:widowControl/>
      <w:pBdr>
        <w:top w:val="single" w:sz="4" w:space="0" w:color="auto"/>
        <w:left w:val="single" w:sz="4" w:space="0" w:color="auto"/>
        <w:bottom w:val="single" w:sz="4" w:space="0" w:color="auto"/>
      </w:pBdr>
      <w:shd w:val="clear" w:color="auto" w:fill="FFFFFF"/>
      <w:spacing w:before="100" w:beforeAutospacing="1" w:after="100" w:afterAutospacing="1"/>
    </w:pPr>
    <w:rPr>
      <w:rFonts w:ascii="新細明體" w:eastAsia="新細明體" w:hAnsi="Times New Roman" w:cs="Times New Roman" w:hint="eastAsia"/>
      <w:kern w:val="0"/>
      <w:sz w:val="28"/>
      <w:szCs w:val="28"/>
    </w:rPr>
  </w:style>
  <w:style w:type="paragraph" w:customStyle="1" w:styleId="xl53">
    <w:name w:val="xl53"/>
    <w:basedOn w:val="a"/>
    <w:rsid w:val="003411EA"/>
    <w:pPr>
      <w:widowControl/>
      <w:pBdr>
        <w:top w:val="single" w:sz="4" w:space="0" w:color="auto"/>
        <w:left w:val="single" w:sz="4" w:space="0" w:color="auto"/>
        <w:bottom w:val="single" w:sz="4" w:space="0" w:color="auto"/>
      </w:pBdr>
      <w:shd w:val="clear" w:color="auto" w:fill="FFFFFF"/>
      <w:spacing w:before="100" w:beforeAutospacing="1" w:after="100" w:afterAutospacing="1"/>
    </w:pPr>
    <w:rPr>
      <w:rFonts w:ascii="Times New Roman" w:eastAsia="新細明體" w:hAnsi="Times New Roman" w:cs="Times New Roman"/>
      <w:kern w:val="0"/>
      <w:sz w:val="28"/>
      <w:szCs w:val="28"/>
    </w:rPr>
  </w:style>
  <w:style w:type="paragraph" w:customStyle="1" w:styleId="xl54">
    <w:name w:val="xl54"/>
    <w:basedOn w:val="a"/>
    <w:rsid w:val="003411EA"/>
    <w:pPr>
      <w:widowControl/>
      <w:pBdr>
        <w:top w:val="single" w:sz="4" w:space="0" w:color="auto"/>
        <w:left w:val="single" w:sz="4" w:space="0" w:color="auto"/>
        <w:bottom w:val="single" w:sz="4" w:space="0" w:color="auto"/>
      </w:pBdr>
      <w:spacing w:before="100" w:beforeAutospacing="1" w:after="100" w:afterAutospacing="1"/>
    </w:pPr>
    <w:rPr>
      <w:rFonts w:ascii="新細明體" w:eastAsia="新細明體" w:hAnsi="Times New Roman" w:cs="Times New Roman" w:hint="eastAsia"/>
      <w:kern w:val="0"/>
      <w:sz w:val="28"/>
      <w:szCs w:val="28"/>
    </w:rPr>
  </w:style>
  <w:style w:type="paragraph" w:customStyle="1" w:styleId="xl55">
    <w:name w:val="xl55"/>
    <w:basedOn w:val="a"/>
    <w:rsid w:val="003411EA"/>
    <w:pPr>
      <w:widowControl/>
      <w:pBdr>
        <w:top w:val="single" w:sz="4" w:space="0" w:color="auto"/>
        <w:left w:val="single" w:sz="4" w:space="0" w:color="auto"/>
        <w:bottom w:val="single" w:sz="4" w:space="0" w:color="auto"/>
      </w:pBdr>
      <w:spacing w:before="100" w:beforeAutospacing="1" w:after="100" w:afterAutospacing="1"/>
    </w:pPr>
    <w:rPr>
      <w:rFonts w:ascii="Times New Roman" w:eastAsia="新細明體" w:hAnsi="Times New Roman" w:cs="Times New Roman"/>
      <w:kern w:val="0"/>
      <w:sz w:val="28"/>
      <w:szCs w:val="28"/>
    </w:rPr>
  </w:style>
  <w:style w:type="paragraph" w:customStyle="1" w:styleId="xl56">
    <w:name w:val="xl56"/>
    <w:basedOn w:val="a"/>
    <w:rsid w:val="003411EA"/>
    <w:pPr>
      <w:widowControl/>
      <w:spacing w:before="100" w:beforeAutospacing="1" w:after="100" w:afterAutospacing="1"/>
    </w:pPr>
    <w:rPr>
      <w:rFonts w:ascii="Times New Roman" w:eastAsia="新細明體" w:hAnsi="Times New Roman" w:cs="Times New Roman"/>
      <w:kern w:val="0"/>
      <w:sz w:val="28"/>
      <w:szCs w:val="28"/>
    </w:rPr>
  </w:style>
  <w:style w:type="paragraph" w:customStyle="1" w:styleId="xl57">
    <w:name w:val="xl57"/>
    <w:basedOn w:val="a"/>
    <w:rsid w:val="003411EA"/>
    <w:pPr>
      <w:widowControl/>
      <w:pBdr>
        <w:left w:val="single" w:sz="4" w:space="0" w:color="auto"/>
        <w:bottom w:val="single" w:sz="4" w:space="0" w:color="auto"/>
        <w:right w:val="single" w:sz="4" w:space="0" w:color="auto"/>
      </w:pBdr>
      <w:spacing w:before="100" w:beforeAutospacing="1" w:after="100" w:afterAutospacing="1"/>
      <w:jc w:val="center"/>
    </w:pPr>
    <w:rPr>
      <w:rFonts w:ascii="Times New Roman" w:eastAsia="新細明體" w:hAnsi="Times New Roman" w:cs="Times New Roman"/>
      <w:kern w:val="0"/>
      <w:sz w:val="28"/>
      <w:szCs w:val="28"/>
    </w:rPr>
  </w:style>
  <w:style w:type="paragraph" w:customStyle="1" w:styleId="xl58">
    <w:name w:val="xl58"/>
    <w:basedOn w:val="a"/>
    <w:rsid w:val="003411EA"/>
    <w:pPr>
      <w:widowControl/>
      <w:pBdr>
        <w:left w:val="single" w:sz="4" w:space="0" w:color="auto"/>
        <w:bottom w:val="single" w:sz="4" w:space="0" w:color="auto"/>
      </w:pBdr>
      <w:spacing w:before="100" w:beforeAutospacing="1" w:after="100" w:afterAutospacing="1"/>
    </w:pPr>
    <w:rPr>
      <w:rFonts w:ascii="新細明體" w:eastAsia="新細明體" w:hAnsi="Times New Roman" w:cs="Times New Roman" w:hint="eastAsia"/>
      <w:kern w:val="0"/>
      <w:sz w:val="28"/>
      <w:szCs w:val="28"/>
    </w:rPr>
  </w:style>
  <w:style w:type="paragraph" w:customStyle="1" w:styleId="xl59">
    <w:name w:val="xl59"/>
    <w:basedOn w:val="a"/>
    <w:rsid w:val="003411EA"/>
    <w:pPr>
      <w:widowControl/>
      <w:spacing w:before="100" w:beforeAutospacing="1" w:after="100" w:afterAutospacing="1"/>
    </w:pPr>
    <w:rPr>
      <w:rFonts w:ascii="標楷體" w:eastAsia="標楷體" w:hAnsi="Times New Roman" w:cs="Times New Roman" w:hint="eastAsia"/>
      <w:kern w:val="0"/>
      <w:sz w:val="28"/>
      <w:szCs w:val="28"/>
    </w:rPr>
  </w:style>
  <w:style w:type="paragraph" w:customStyle="1" w:styleId="xl60">
    <w:name w:val="xl60"/>
    <w:basedOn w:val="a"/>
    <w:rsid w:val="003411EA"/>
    <w:pPr>
      <w:widowControl/>
      <w:pBdr>
        <w:top w:val="single" w:sz="4" w:space="0" w:color="auto"/>
      </w:pBdr>
      <w:shd w:val="clear" w:color="auto" w:fill="FFFFFF"/>
      <w:spacing w:before="100" w:beforeAutospacing="1" w:after="100" w:afterAutospacing="1"/>
    </w:pPr>
    <w:rPr>
      <w:rFonts w:ascii="細明體" w:eastAsia="細明體" w:hAnsi="Times New Roman" w:cs="Times New Roman" w:hint="eastAsia"/>
      <w:kern w:val="0"/>
      <w:sz w:val="28"/>
      <w:szCs w:val="28"/>
    </w:rPr>
  </w:style>
  <w:style w:type="paragraph" w:customStyle="1" w:styleId="xl61">
    <w:name w:val="xl61"/>
    <w:basedOn w:val="a"/>
    <w:rsid w:val="003411EA"/>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新細明體" w:hAnsi="Times New Roman" w:cs="Times New Roman"/>
      <w:kern w:val="0"/>
      <w:sz w:val="28"/>
      <w:szCs w:val="28"/>
    </w:rPr>
  </w:style>
  <w:style w:type="paragraph" w:customStyle="1" w:styleId="xl62">
    <w:name w:val="xl62"/>
    <w:basedOn w:val="a"/>
    <w:rsid w:val="003411EA"/>
    <w:pPr>
      <w:widowControl/>
      <w:spacing w:before="100" w:beforeAutospacing="1" w:after="100" w:afterAutospacing="1"/>
    </w:pPr>
    <w:rPr>
      <w:rFonts w:ascii="細明體" w:eastAsia="細明體" w:hAnsi="Times New Roman" w:cs="Times New Roman" w:hint="eastAsia"/>
      <w:color w:val="FF0000"/>
      <w:kern w:val="0"/>
      <w:sz w:val="28"/>
      <w:szCs w:val="28"/>
    </w:rPr>
  </w:style>
  <w:style w:type="paragraph" w:customStyle="1" w:styleId="xl63">
    <w:name w:val="xl63"/>
    <w:basedOn w:val="a"/>
    <w:rsid w:val="003411EA"/>
    <w:pPr>
      <w:widowControl/>
      <w:spacing w:before="100" w:beforeAutospacing="1" w:after="100" w:afterAutospacing="1"/>
    </w:pPr>
    <w:rPr>
      <w:rFonts w:ascii="細明體" w:eastAsia="細明體" w:hAnsi="Times New Roman" w:cs="Times New Roman" w:hint="eastAsia"/>
      <w:kern w:val="0"/>
      <w:sz w:val="28"/>
      <w:szCs w:val="28"/>
    </w:rPr>
  </w:style>
  <w:style w:type="paragraph" w:customStyle="1" w:styleId="xl64">
    <w:name w:val="xl64"/>
    <w:basedOn w:val="a"/>
    <w:rsid w:val="003411EA"/>
    <w:pPr>
      <w:widowControl/>
      <w:pBdr>
        <w:top w:val="single" w:sz="4" w:space="0" w:color="auto"/>
        <w:left w:val="single" w:sz="4" w:space="0" w:color="auto"/>
        <w:bottom w:val="single" w:sz="4" w:space="0" w:color="auto"/>
      </w:pBdr>
      <w:spacing w:before="100" w:beforeAutospacing="1" w:after="100" w:afterAutospacing="1"/>
    </w:pPr>
    <w:rPr>
      <w:rFonts w:ascii="細明體" w:eastAsia="細明體" w:hAnsi="Times New Roman" w:cs="Times New Roman" w:hint="eastAsia"/>
      <w:color w:val="FF0000"/>
      <w:kern w:val="0"/>
      <w:sz w:val="28"/>
      <w:szCs w:val="28"/>
    </w:rPr>
  </w:style>
  <w:style w:type="paragraph" w:customStyle="1" w:styleId="xl65">
    <w:name w:val="xl65"/>
    <w:basedOn w:val="a"/>
    <w:rsid w:val="003411EA"/>
    <w:pPr>
      <w:widowControl/>
      <w:spacing w:before="100" w:beforeAutospacing="1" w:after="100" w:afterAutospacing="1"/>
    </w:pPr>
    <w:rPr>
      <w:rFonts w:ascii="新細明體" w:eastAsia="新細明體" w:hAnsi="Times New Roman" w:cs="Times New Roman" w:hint="eastAsia"/>
      <w:kern w:val="0"/>
      <w:sz w:val="28"/>
      <w:szCs w:val="28"/>
    </w:rPr>
  </w:style>
  <w:style w:type="paragraph" w:customStyle="1" w:styleId="xl66">
    <w:name w:val="xl66"/>
    <w:basedOn w:val="a"/>
    <w:rsid w:val="003411EA"/>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細明體" w:eastAsia="細明體" w:hAnsi="Times New Roman" w:cs="Times New Roman" w:hint="eastAsia"/>
      <w:kern w:val="0"/>
      <w:sz w:val="28"/>
      <w:szCs w:val="28"/>
    </w:rPr>
  </w:style>
  <w:style w:type="paragraph" w:customStyle="1" w:styleId="xl67">
    <w:name w:val="xl67"/>
    <w:basedOn w:val="a"/>
    <w:rsid w:val="003411EA"/>
    <w:pPr>
      <w:widowControl/>
      <w:spacing w:before="100" w:beforeAutospacing="1" w:after="100" w:afterAutospacing="1"/>
      <w:jc w:val="center"/>
    </w:pPr>
    <w:rPr>
      <w:rFonts w:ascii="標楷體" w:eastAsia="標楷體" w:hAnsi="Times New Roman" w:cs="Times New Roman" w:hint="eastAsia"/>
      <w:b/>
      <w:bCs/>
      <w:kern w:val="0"/>
      <w:sz w:val="36"/>
      <w:szCs w:val="36"/>
    </w:rPr>
  </w:style>
  <w:style w:type="paragraph" w:customStyle="1" w:styleId="xl68">
    <w:name w:val="xl68"/>
    <w:basedOn w:val="a"/>
    <w:rsid w:val="003411EA"/>
    <w:pPr>
      <w:widowControl/>
      <w:pBdr>
        <w:top w:val="single" w:sz="4" w:space="0" w:color="auto"/>
        <w:left w:val="single" w:sz="4" w:space="0" w:color="auto"/>
        <w:bottom w:val="single" w:sz="4" w:space="0" w:color="auto"/>
      </w:pBdr>
      <w:shd w:val="clear" w:color="auto" w:fill="FFFFFF"/>
      <w:spacing w:before="100" w:beforeAutospacing="1" w:after="100" w:afterAutospacing="1"/>
      <w:jc w:val="center"/>
    </w:pPr>
    <w:rPr>
      <w:rFonts w:ascii="細明體" w:eastAsia="細明體" w:hAnsi="Times New Roman" w:cs="Times New Roman" w:hint="eastAsia"/>
      <w:kern w:val="0"/>
      <w:sz w:val="28"/>
      <w:szCs w:val="28"/>
    </w:rPr>
  </w:style>
  <w:style w:type="paragraph" w:customStyle="1" w:styleId="xl69">
    <w:name w:val="xl69"/>
    <w:basedOn w:val="a"/>
    <w:rsid w:val="003411EA"/>
    <w:pPr>
      <w:widowControl/>
      <w:pBdr>
        <w:top w:val="single" w:sz="4" w:space="0" w:color="auto"/>
        <w:bottom w:val="single" w:sz="4" w:space="0" w:color="auto"/>
      </w:pBdr>
      <w:shd w:val="clear" w:color="auto" w:fill="FFFFFF"/>
      <w:spacing w:before="100" w:beforeAutospacing="1" w:after="100" w:afterAutospacing="1"/>
      <w:jc w:val="center"/>
    </w:pPr>
    <w:rPr>
      <w:rFonts w:ascii="細明體" w:eastAsia="細明體" w:hAnsi="Times New Roman" w:cs="Times New Roman" w:hint="eastAsia"/>
      <w:kern w:val="0"/>
      <w:sz w:val="28"/>
      <w:szCs w:val="28"/>
    </w:rPr>
  </w:style>
  <w:style w:type="paragraph" w:customStyle="1" w:styleId="xl70">
    <w:name w:val="xl70"/>
    <w:basedOn w:val="a"/>
    <w:rsid w:val="003411EA"/>
    <w:pPr>
      <w:widowControl/>
      <w:pBdr>
        <w:top w:val="single" w:sz="4" w:space="0" w:color="auto"/>
        <w:left w:val="single" w:sz="4" w:space="0" w:color="auto"/>
        <w:bottom w:val="single" w:sz="4" w:space="0" w:color="auto"/>
      </w:pBdr>
      <w:shd w:val="clear" w:color="auto" w:fill="FFFFFF"/>
      <w:spacing w:before="100" w:beforeAutospacing="1" w:after="100" w:afterAutospacing="1"/>
      <w:jc w:val="center"/>
    </w:pPr>
    <w:rPr>
      <w:rFonts w:ascii="細明體" w:eastAsia="細明體" w:hAnsi="Times New Roman" w:cs="Times New Roman" w:hint="eastAsia"/>
      <w:kern w:val="0"/>
      <w:sz w:val="28"/>
      <w:szCs w:val="28"/>
    </w:rPr>
  </w:style>
  <w:style w:type="paragraph" w:customStyle="1" w:styleId="xl71">
    <w:name w:val="xl71"/>
    <w:basedOn w:val="a"/>
    <w:rsid w:val="003411EA"/>
    <w:pPr>
      <w:widowControl/>
      <w:pBdr>
        <w:top w:val="single" w:sz="4" w:space="0" w:color="auto"/>
        <w:bottom w:val="single" w:sz="4" w:space="0" w:color="auto"/>
      </w:pBdr>
      <w:shd w:val="clear" w:color="auto" w:fill="FFFFFF"/>
      <w:spacing w:before="100" w:beforeAutospacing="1" w:after="100" w:afterAutospacing="1"/>
      <w:jc w:val="center"/>
    </w:pPr>
    <w:rPr>
      <w:rFonts w:ascii="細明體" w:eastAsia="細明體" w:hAnsi="Times New Roman" w:cs="Times New Roman" w:hint="eastAsia"/>
      <w:kern w:val="0"/>
      <w:sz w:val="28"/>
      <w:szCs w:val="28"/>
    </w:rPr>
  </w:style>
  <w:style w:type="paragraph" w:customStyle="1" w:styleId="xl72">
    <w:name w:val="xl72"/>
    <w:basedOn w:val="a"/>
    <w:rsid w:val="003411EA"/>
    <w:pPr>
      <w:widowControl/>
      <w:spacing w:before="100" w:beforeAutospacing="1" w:after="100" w:afterAutospacing="1"/>
    </w:pPr>
    <w:rPr>
      <w:rFonts w:ascii="Times New Roman" w:eastAsia="新細明體" w:hAnsi="Times New Roman" w:cs="Times New Roman"/>
      <w:kern w:val="0"/>
      <w:sz w:val="28"/>
      <w:szCs w:val="28"/>
    </w:rPr>
  </w:style>
  <w:style w:type="paragraph" w:customStyle="1" w:styleId="xl73">
    <w:name w:val="xl73"/>
    <w:basedOn w:val="a"/>
    <w:rsid w:val="003411EA"/>
    <w:pPr>
      <w:widowControl/>
      <w:pBdr>
        <w:left w:val="single" w:sz="4" w:space="0" w:color="auto"/>
        <w:bottom w:val="single" w:sz="4" w:space="0" w:color="auto"/>
        <w:right w:val="single" w:sz="4" w:space="0" w:color="auto"/>
      </w:pBdr>
      <w:spacing w:before="100" w:beforeAutospacing="1" w:after="100" w:afterAutospacing="1"/>
      <w:jc w:val="center"/>
    </w:pPr>
    <w:rPr>
      <w:rFonts w:ascii="Times New Roman" w:eastAsia="新細明體" w:hAnsi="Times New Roman" w:cs="Times New Roman"/>
      <w:kern w:val="0"/>
      <w:sz w:val="28"/>
      <w:szCs w:val="28"/>
    </w:rPr>
  </w:style>
  <w:style w:type="character" w:styleId="af0">
    <w:name w:val="page number"/>
    <w:basedOn w:val="a1"/>
    <w:rsid w:val="003411EA"/>
  </w:style>
  <w:style w:type="paragraph" w:styleId="af1">
    <w:name w:val="Balloon Text"/>
    <w:basedOn w:val="a"/>
    <w:link w:val="af2"/>
    <w:semiHidden/>
    <w:rsid w:val="003411EA"/>
    <w:rPr>
      <w:rFonts w:ascii="Arial" w:eastAsia="新細明體" w:hAnsi="Arial" w:cs="Times New Roman"/>
      <w:sz w:val="18"/>
      <w:szCs w:val="18"/>
    </w:rPr>
  </w:style>
  <w:style w:type="character" w:customStyle="1" w:styleId="af2">
    <w:name w:val="註解方塊文字 字元"/>
    <w:basedOn w:val="a1"/>
    <w:link w:val="af1"/>
    <w:semiHidden/>
    <w:rsid w:val="003411EA"/>
    <w:rPr>
      <w:rFonts w:ascii="Arial" w:eastAsia="新細明體" w:hAnsi="Arial" w:cs="Times New Roman"/>
      <w:sz w:val="18"/>
      <w:szCs w:val="18"/>
    </w:rPr>
  </w:style>
  <w:style w:type="table" w:styleId="af3">
    <w:name w:val="Table Grid"/>
    <w:basedOn w:val="a2"/>
    <w:rsid w:val="003411EA"/>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Date"/>
    <w:basedOn w:val="a"/>
    <w:next w:val="a"/>
    <w:link w:val="af5"/>
    <w:rsid w:val="003411EA"/>
    <w:pPr>
      <w:jc w:val="right"/>
    </w:pPr>
    <w:rPr>
      <w:rFonts w:ascii="Times New Roman" w:eastAsia="新細明體" w:hAnsi="Times New Roman" w:cs="Times New Roman"/>
      <w:szCs w:val="20"/>
    </w:rPr>
  </w:style>
  <w:style w:type="character" w:customStyle="1" w:styleId="af5">
    <w:name w:val="日期 字元"/>
    <w:basedOn w:val="a1"/>
    <w:link w:val="af4"/>
    <w:rsid w:val="003411EA"/>
    <w:rPr>
      <w:rFonts w:ascii="Times New Roman" w:eastAsia="新細明體" w:hAnsi="Times New Roman" w:cs="Times New Roman"/>
      <w:szCs w:val="20"/>
    </w:rPr>
  </w:style>
  <w:style w:type="paragraph" w:customStyle="1" w:styleId="Af6">
    <w:name w:val="A."/>
    <w:basedOn w:val="a"/>
    <w:rsid w:val="003411EA"/>
    <w:pPr>
      <w:spacing w:line="500" w:lineRule="exact"/>
      <w:ind w:left="1815" w:hanging="284"/>
      <w:jc w:val="both"/>
      <w:textAlignment w:val="center"/>
    </w:pPr>
    <w:rPr>
      <w:rFonts w:ascii="標楷體" w:eastAsia="標楷體" w:hAnsi="Times New Roman" w:cs="Times New Roman"/>
      <w:sz w:val="26"/>
      <w:szCs w:val="20"/>
    </w:rPr>
  </w:style>
  <w:style w:type="paragraph" w:customStyle="1" w:styleId="11">
    <w:name w:val="(1)"/>
    <w:basedOn w:val="a"/>
    <w:rsid w:val="003411EA"/>
    <w:pPr>
      <w:spacing w:line="500" w:lineRule="exact"/>
      <w:ind w:left="1531" w:hanging="567"/>
      <w:jc w:val="both"/>
      <w:textAlignment w:val="center"/>
    </w:pPr>
    <w:rPr>
      <w:rFonts w:ascii="標楷體" w:eastAsia="標楷體" w:hAnsi="Times New Roman" w:cs="Times New Roman"/>
      <w:sz w:val="26"/>
      <w:szCs w:val="20"/>
    </w:rPr>
  </w:style>
  <w:style w:type="paragraph" w:customStyle="1" w:styleId="110">
    <w:name w:val="1.1"/>
    <w:basedOn w:val="a"/>
    <w:rsid w:val="003411EA"/>
    <w:pPr>
      <w:spacing w:line="500" w:lineRule="exact"/>
      <w:ind w:left="964" w:hanging="964"/>
      <w:jc w:val="both"/>
      <w:textAlignment w:val="center"/>
    </w:pPr>
    <w:rPr>
      <w:rFonts w:ascii="標楷體" w:eastAsia="標楷體" w:hAnsi="Times New Roman" w:cs="Times New Roman"/>
      <w:sz w:val="26"/>
      <w:szCs w:val="20"/>
    </w:rPr>
  </w:style>
  <w:style w:type="paragraph" w:customStyle="1" w:styleId="af7">
    <w:name w:val="表文"/>
    <w:basedOn w:val="a"/>
    <w:rsid w:val="003411EA"/>
    <w:pPr>
      <w:spacing w:line="480" w:lineRule="exact"/>
      <w:ind w:left="57" w:right="57"/>
      <w:jc w:val="both"/>
      <w:textAlignment w:val="center"/>
    </w:pPr>
    <w:rPr>
      <w:rFonts w:ascii="標楷體" w:eastAsia="標楷體" w:hAnsi="Times New Roman" w:cs="Times New Roman"/>
      <w:sz w:val="26"/>
      <w:szCs w:val="20"/>
    </w:rPr>
  </w:style>
  <w:style w:type="paragraph" w:customStyle="1" w:styleId="af8">
    <w:name w:val="表文中"/>
    <w:basedOn w:val="af7"/>
    <w:rsid w:val="003411EA"/>
    <w:pPr>
      <w:jc w:val="cente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Date" w:uiPriority="0"/>
    <w:lsdException w:name="Body Text 2"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paragraph" w:styleId="1">
    <w:name w:val="heading 1"/>
    <w:basedOn w:val="a"/>
    <w:next w:val="a"/>
    <w:link w:val="10"/>
    <w:qFormat/>
    <w:rsid w:val="003411EA"/>
    <w:pPr>
      <w:keepNext/>
      <w:spacing w:before="180" w:after="180" w:line="720" w:lineRule="auto"/>
      <w:outlineLvl w:val="0"/>
    </w:pPr>
    <w:rPr>
      <w:rFonts w:ascii="Arial" w:eastAsia="新細明體" w:hAnsi="Arial" w:cs="Times New Roman"/>
      <w:b/>
      <w:kern w:val="52"/>
      <w:sz w:val="52"/>
      <w:szCs w:val="20"/>
    </w:rPr>
  </w:style>
  <w:style w:type="paragraph" w:styleId="2">
    <w:name w:val="heading 2"/>
    <w:basedOn w:val="a"/>
    <w:next w:val="a0"/>
    <w:link w:val="20"/>
    <w:qFormat/>
    <w:rsid w:val="003411EA"/>
    <w:pPr>
      <w:autoSpaceDE w:val="0"/>
      <w:autoSpaceDN w:val="0"/>
      <w:adjustRightInd w:val="0"/>
      <w:spacing w:before="60" w:after="60" w:line="360" w:lineRule="atLeast"/>
      <w:ind w:left="1050" w:hanging="397"/>
      <w:outlineLvl w:val="1"/>
    </w:pPr>
    <w:rPr>
      <w:rFonts w:ascii="Times New Roman" w:eastAsia="細明體" w:hAnsi="Times New Roman" w:cs="Times New Roman"/>
      <w:b/>
      <w:kern w:val="0"/>
      <w:sz w:val="48"/>
      <w:szCs w:val="20"/>
    </w:rPr>
  </w:style>
  <w:style w:type="paragraph" w:styleId="3">
    <w:name w:val="heading 3"/>
    <w:basedOn w:val="a"/>
    <w:next w:val="a0"/>
    <w:link w:val="30"/>
    <w:qFormat/>
    <w:rsid w:val="003411EA"/>
    <w:pPr>
      <w:keepNext/>
      <w:spacing w:line="720" w:lineRule="auto"/>
      <w:outlineLvl w:val="2"/>
    </w:pPr>
    <w:rPr>
      <w:rFonts w:ascii="Arial" w:eastAsia="新細明體" w:hAnsi="Arial" w:cs="Times New Roman"/>
      <w:b/>
      <w:sz w:val="36"/>
      <w:szCs w:val="20"/>
    </w:rPr>
  </w:style>
  <w:style w:type="paragraph" w:styleId="4">
    <w:name w:val="heading 4"/>
    <w:basedOn w:val="a"/>
    <w:next w:val="a0"/>
    <w:link w:val="40"/>
    <w:qFormat/>
    <w:rsid w:val="003411EA"/>
    <w:pPr>
      <w:keepNext/>
      <w:spacing w:line="20" w:lineRule="atLeast"/>
      <w:jc w:val="center"/>
      <w:outlineLvl w:val="3"/>
    </w:pPr>
    <w:rPr>
      <w:rFonts w:ascii="Times New Roman" w:eastAsia="新細明體" w:hAnsi="Times New Roman" w:cs="Times New Roman"/>
      <w:sz w:val="28"/>
      <w:szCs w:val="20"/>
    </w:rPr>
  </w:style>
  <w:style w:type="paragraph" w:styleId="5">
    <w:name w:val="heading 5"/>
    <w:basedOn w:val="a"/>
    <w:next w:val="a0"/>
    <w:link w:val="50"/>
    <w:qFormat/>
    <w:rsid w:val="003411EA"/>
    <w:pPr>
      <w:keepNext/>
      <w:numPr>
        <w:ilvl w:val="6"/>
        <w:numId w:val="1"/>
      </w:numPr>
      <w:tabs>
        <w:tab w:val="clear" w:pos="3360"/>
        <w:tab w:val="num" w:pos="1680"/>
      </w:tabs>
      <w:spacing w:line="20" w:lineRule="atLeast"/>
      <w:ind w:left="1680" w:hanging="600"/>
      <w:outlineLvl w:val="4"/>
    </w:pPr>
    <w:rPr>
      <w:rFonts w:ascii="新細明體" w:eastAsia="新細明體" w:hAnsi="Times New Roman" w:cs="Times New Roman"/>
      <w:sz w:val="32"/>
      <w:szCs w:val="20"/>
    </w:rPr>
  </w:style>
  <w:style w:type="paragraph" w:styleId="6">
    <w:name w:val="heading 6"/>
    <w:basedOn w:val="a"/>
    <w:next w:val="a0"/>
    <w:link w:val="60"/>
    <w:qFormat/>
    <w:rsid w:val="003411EA"/>
    <w:pPr>
      <w:keepNext/>
      <w:numPr>
        <w:ilvl w:val="6"/>
        <w:numId w:val="1"/>
      </w:numPr>
      <w:tabs>
        <w:tab w:val="clear" w:pos="3360"/>
        <w:tab w:val="num" w:pos="1680"/>
      </w:tabs>
      <w:spacing w:line="20" w:lineRule="atLeast"/>
      <w:ind w:left="1680" w:hanging="360"/>
      <w:outlineLvl w:val="5"/>
    </w:pPr>
    <w:rPr>
      <w:rFonts w:ascii="新細明體" w:eastAsia="新細明體" w:hAnsi="Times New Roman" w:cs="Times New Roman"/>
      <w:sz w:val="32"/>
      <w:szCs w:val="20"/>
    </w:rPr>
  </w:style>
  <w:style w:type="paragraph" w:styleId="7">
    <w:name w:val="heading 7"/>
    <w:basedOn w:val="a"/>
    <w:next w:val="a0"/>
    <w:link w:val="70"/>
    <w:qFormat/>
    <w:rsid w:val="003411EA"/>
    <w:pPr>
      <w:keepNext/>
      <w:numPr>
        <w:numId w:val="2"/>
      </w:numPr>
      <w:tabs>
        <w:tab w:val="clear" w:pos="425"/>
        <w:tab w:val="num" w:pos="1920"/>
      </w:tabs>
      <w:spacing w:line="20" w:lineRule="atLeast"/>
      <w:ind w:left="1920" w:hanging="600"/>
      <w:outlineLvl w:val="6"/>
    </w:pPr>
    <w:rPr>
      <w:rFonts w:ascii="新細明體" w:eastAsia="新細明體" w:hAnsi="Times New Roman" w:cs="Times New Roman"/>
      <w:sz w:val="32"/>
      <w:szCs w:val="20"/>
    </w:rPr>
  </w:style>
  <w:style w:type="paragraph" w:styleId="8">
    <w:name w:val="heading 8"/>
    <w:basedOn w:val="a"/>
    <w:next w:val="a0"/>
    <w:link w:val="80"/>
    <w:qFormat/>
    <w:rsid w:val="003411EA"/>
    <w:pPr>
      <w:keepNext/>
      <w:numPr>
        <w:numId w:val="3"/>
      </w:numPr>
      <w:tabs>
        <w:tab w:val="clear" w:pos="425"/>
        <w:tab w:val="num" w:pos="1560"/>
      </w:tabs>
      <w:spacing w:line="20" w:lineRule="atLeast"/>
      <w:ind w:left="1560" w:hanging="360"/>
      <w:outlineLvl w:val="7"/>
    </w:pPr>
    <w:rPr>
      <w:rFonts w:ascii="新細明體" w:eastAsia="新細明體" w:hAnsi="Times New Roman" w:cs="Times New Roman"/>
      <w:sz w:val="32"/>
      <w:szCs w:val="20"/>
    </w:rPr>
  </w:style>
  <w:style w:type="paragraph" w:styleId="9">
    <w:name w:val="heading 9"/>
    <w:basedOn w:val="a"/>
    <w:next w:val="a0"/>
    <w:link w:val="90"/>
    <w:qFormat/>
    <w:rsid w:val="003411EA"/>
    <w:pPr>
      <w:keepNext/>
      <w:numPr>
        <w:numId w:val="4"/>
      </w:numPr>
      <w:tabs>
        <w:tab w:val="clear" w:pos="425"/>
        <w:tab w:val="num" w:pos="1920"/>
      </w:tabs>
      <w:spacing w:line="20" w:lineRule="atLeast"/>
      <w:ind w:left="1920" w:hanging="360"/>
      <w:outlineLvl w:val="8"/>
    </w:pPr>
    <w:rPr>
      <w:rFonts w:ascii="新細明體" w:eastAsia="新細明體" w:hAnsi="Times New Roman" w:cs="Times New Roman"/>
      <w:sz w:val="32"/>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semiHidden/>
    <w:unhideWhenUsed/>
  </w:style>
  <w:style w:type="character" w:customStyle="1" w:styleId="10">
    <w:name w:val="標題 1 字元"/>
    <w:basedOn w:val="a1"/>
    <w:link w:val="1"/>
    <w:rsid w:val="003411EA"/>
    <w:rPr>
      <w:rFonts w:ascii="Arial" w:eastAsia="新細明體" w:hAnsi="Arial" w:cs="Times New Roman"/>
      <w:b/>
      <w:kern w:val="52"/>
      <w:sz w:val="52"/>
      <w:szCs w:val="20"/>
    </w:rPr>
  </w:style>
  <w:style w:type="character" w:customStyle="1" w:styleId="20">
    <w:name w:val="標題 2 字元"/>
    <w:basedOn w:val="a1"/>
    <w:link w:val="2"/>
    <w:rsid w:val="003411EA"/>
    <w:rPr>
      <w:rFonts w:ascii="Times New Roman" w:eastAsia="細明體" w:hAnsi="Times New Roman" w:cs="Times New Roman"/>
      <w:b/>
      <w:kern w:val="0"/>
      <w:sz w:val="48"/>
      <w:szCs w:val="20"/>
    </w:rPr>
  </w:style>
  <w:style w:type="character" w:customStyle="1" w:styleId="30">
    <w:name w:val="標題 3 字元"/>
    <w:basedOn w:val="a1"/>
    <w:link w:val="3"/>
    <w:rsid w:val="003411EA"/>
    <w:rPr>
      <w:rFonts w:ascii="Arial" w:eastAsia="新細明體" w:hAnsi="Arial" w:cs="Times New Roman"/>
      <w:b/>
      <w:sz w:val="36"/>
      <w:szCs w:val="20"/>
    </w:rPr>
  </w:style>
  <w:style w:type="character" w:customStyle="1" w:styleId="40">
    <w:name w:val="標題 4 字元"/>
    <w:basedOn w:val="a1"/>
    <w:link w:val="4"/>
    <w:rsid w:val="003411EA"/>
    <w:rPr>
      <w:rFonts w:ascii="Times New Roman" w:eastAsia="新細明體" w:hAnsi="Times New Roman" w:cs="Times New Roman"/>
      <w:sz w:val="28"/>
      <w:szCs w:val="20"/>
    </w:rPr>
  </w:style>
  <w:style w:type="character" w:customStyle="1" w:styleId="50">
    <w:name w:val="標題 5 字元"/>
    <w:basedOn w:val="a1"/>
    <w:link w:val="5"/>
    <w:rsid w:val="003411EA"/>
    <w:rPr>
      <w:rFonts w:ascii="新細明體" w:eastAsia="新細明體" w:hAnsi="Times New Roman" w:cs="Times New Roman"/>
      <w:sz w:val="32"/>
      <w:szCs w:val="20"/>
    </w:rPr>
  </w:style>
  <w:style w:type="character" w:customStyle="1" w:styleId="60">
    <w:name w:val="標題 6 字元"/>
    <w:basedOn w:val="a1"/>
    <w:link w:val="6"/>
    <w:rsid w:val="003411EA"/>
    <w:rPr>
      <w:rFonts w:ascii="新細明體" w:eastAsia="新細明體" w:hAnsi="Times New Roman" w:cs="Times New Roman"/>
      <w:sz w:val="32"/>
      <w:szCs w:val="20"/>
    </w:rPr>
  </w:style>
  <w:style w:type="character" w:customStyle="1" w:styleId="70">
    <w:name w:val="標題 7 字元"/>
    <w:basedOn w:val="a1"/>
    <w:link w:val="7"/>
    <w:rsid w:val="003411EA"/>
    <w:rPr>
      <w:rFonts w:ascii="新細明體" w:eastAsia="新細明體" w:hAnsi="Times New Roman" w:cs="Times New Roman"/>
      <w:sz w:val="32"/>
      <w:szCs w:val="20"/>
    </w:rPr>
  </w:style>
  <w:style w:type="character" w:customStyle="1" w:styleId="80">
    <w:name w:val="標題 8 字元"/>
    <w:basedOn w:val="a1"/>
    <w:link w:val="8"/>
    <w:rsid w:val="003411EA"/>
    <w:rPr>
      <w:rFonts w:ascii="新細明體" w:eastAsia="新細明體" w:hAnsi="Times New Roman" w:cs="Times New Roman"/>
      <w:sz w:val="32"/>
      <w:szCs w:val="20"/>
    </w:rPr>
  </w:style>
  <w:style w:type="character" w:customStyle="1" w:styleId="90">
    <w:name w:val="標題 9 字元"/>
    <w:basedOn w:val="a1"/>
    <w:link w:val="9"/>
    <w:rsid w:val="003411EA"/>
    <w:rPr>
      <w:rFonts w:ascii="新細明體" w:eastAsia="新細明體" w:hAnsi="Times New Roman" w:cs="Times New Roman"/>
      <w:sz w:val="32"/>
      <w:szCs w:val="20"/>
    </w:rPr>
  </w:style>
  <w:style w:type="paragraph" w:styleId="a0">
    <w:name w:val="Normal Indent"/>
    <w:basedOn w:val="a"/>
    <w:rsid w:val="003411EA"/>
    <w:pPr>
      <w:ind w:left="480"/>
    </w:pPr>
    <w:rPr>
      <w:rFonts w:ascii="Times New Roman" w:eastAsia="新細明體" w:hAnsi="Times New Roman" w:cs="Times New Roman"/>
      <w:szCs w:val="20"/>
    </w:rPr>
  </w:style>
  <w:style w:type="character" w:styleId="a4">
    <w:name w:val="Hyperlink"/>
    <w:rsid w:val="003411EA"/>
    <w:rPr>
      <w:color w:val="0000FF"/>
      <w:u w:val="single"/>
    </w:rPr>
  </w:style>
  <w:style w:type="paragraph" w:styleId="a5">
    <w:name w:val="Document Map"/>
    <w:basedOn w:val="a"/>
    <w:link w:val="a6"/>
    <w:semiHidden/>
    <w:rsid w:val="003411EA"/>
    <w:pPr>
      <w:shd w:val="clear" w:color="auto" w:fill="000080"/>
    </w:pPr>
    <w:rPr>
      <w:rFonts w:ascii="Arial" w:eastAsia="新細明體" w:hAnsi="Arial" w:cs="Times New Roman"/>
      <w:szCs w:val="20"/>
    </w:rPr>
  </w:style>
  <w:style w:type="character" w:customStyle="1" w:styleId="a6">
    <w:name w:val="文件引導模式 字元"/>
    <w:basedOn w:val="a1"/>
    <w:link w:val="a5"/>
    <w:semiHidden/>
    <w:rsid w:val="003411EA"/>
    <w:rPr>
      <w:rFonts w:ascii="Arial" w:eastAsia="新細明體" w:hAnsi="Arial" w:cs="Times New Roman"/>
      <w:szCs w:val="20"/>
      <w:shd w:val="clear" w:color="auto" w:fill="000080"/>
    </w:rPr>
  </w:style>
  <w:style w:type="paragraph" w:styleId="a7">
    <w:name w:val="header"/>
    <w:basedOn w:val="a"/>
    <w:link w:val="a8"/>
    <w:rsid w:val="003411EA"/>
    <w:pPr>
      <w:tabs>
        <w:tab w:val="center" w:pos="4153"/>
        <w:tab w:val="right" w:pos="8306"/>
      </w:tabs>
      <w:snapToGrid w:val="0"/>
    </w:pPr>
    <w:rPr>
      <w:rFonts w:ascii="Times New Roman" w:eastAsia="新細明體" w:hAnsi="Times New Roman" w:cs="Times New Roman"/>
      <w:sz w:val="20"/>
      <w:szCs w:val="20"/>
    </w:rPr>
  </w:style>
  <w:style w:type="character" w:customStyle="1" w:styleId="a8">
    <w:name w:val="頁首 字元"/>
    <w:basedOn w:val="a1"/>
    <w:link w:val="a7"/>
    <w:rsid w:val="003411EA"/>
    <w:rPr>
      <w:rFonts w:ascii="Times New Roman" w:eastAsia="新細明體" w:hAnsi="Times New Roman" w:cs="Times New Roman"/>
      <w:sz w:val="20"/>
      <w:szCs w:val="20"/>
    </w:rPr>
  </w:style>
  <w:style w:type="paragraph" w:styleId="a9">
    <w:name w:val="footer"/>
    <w:basedOn w:val="a"/>
    <w:link w:val="aa"/>
    <w:rsid w:val="003411EA"/>
    <w:pPr>
      <w:tabs>
        <w:tab w:val="center" w:pos="4153"/>
        <w:tab w:val="right" w:pos="8306"/>
      </w:tabs>
      <w:snapToGrid w:val="0"/>
    </w:pPr>
    <w:rPr>
      <w:rFonts w:ascii="Times New Roman" w:eastAsia="新細明體" w:hAnsi="Times New Roman" w:cs="Times New Roman"/>
      <w:sz w:val="20"/>
      <w:szCs w:val="20"/>
    </w:rPr>
  </w:style>
  <w:style w:type="character" w:customStyle="1" w:styleId="aa">
    <w:name w:val="頁尾 字元"/>
    <w:basedOn w:val="a1"/>
    <w:link w:val="a9"/>
    <w:rsid w:val="003411EA"/>
    <w:rPr>
      <w:rFonts w:ascii="Times New Roman" w:eastAsia="新細明體" w:hAnsi="Times New Roman" w:cs="Times New Roman"/>
      <w:sz w:val="20"/>
      <w:szCs w:val="20"/>
    </w:rPr>
  </w:style>
  <w:style w:type="paragraph" w:styleId="ab">
    <w:name w:val="Body Text Indent"/>
    <w:basedOn w:val="a"/>
    <w:link w:val="ac"/>
    <w:rsid w:val="003411EA"/>
    <w:pPr>
      <w:ind w:left="720"/>
    </w:pPr>
    <w:rPr>
      <w:rFonts w:ascii="新細明體" w:eastAsia="新細明體" w:hAnsi="Times New Roman" w:cs="Times New Roman"/>
      <w:sz w:val="32"/>
      <w:szCs w:val="20"/>
    </w:rPr>
  </w:style>
  <w:style w:type="character" w:customStyle="1" w:styleId="ac">
    <w:name w:val="本文縮排 字元"/>
    <w:basedOn w:val="a1"/>
    <w:link w:val="ab"/>
    <w:rsid w:val="003411EA"/>
    <w:rPr>
      <w:rFonts w:ascii="新細明體" w:eastAsia="新細明體" w:hAnsi="Times New Roman" w:cs="Times New Roman"/>
      <w:sz w:val="32"/>
      <w:szCs w:val="20"/>
    </w:rPr>
  </w:style>
  <w:style w:type="character" w:styleId="ad">
    <w:name w:val="FollowedHyperlink"/>
    <w:rsid w:val="003411EA"/>
    <w:rPr>
      <w:color w:val="800080"/>
      <w:u w:val="single"/>
    </w:rPr>
  </w:style>
  <w:style w:type="paragraph" w:styleId="21">
    <w:name w:val="Body Text Indent 2"/>
    <w:basedOn w:val="a"/>
    <w:link w:val="22"/>
    <w:rsid w:val="003411EA"/>
    <w:pPr>
      <w:spacing w:line="20" w:lineRule="atLeast"/>
      <w:ind w:left="1680"/>
    </w:pPr>
    <w:rPr>
      <w:rFonts w:ascii="Times New Roman" w:eastAsia="新細明體" w:hAnsi="Times New Roman" w:cs="Times New Roman"/>
      <w:sz w:val="32"/>
      <w:szCs w:val="20"/>
    </w:rPr>
  </w:style>
  <w:style w:type="character" w:customStyle="1" w:styleId="22">
    <w:name w:val="本文縮排 2 字元"/>
    <w:basedOn w:val="a1"/>
    <w:link w:val="21"/>
    <w:rsid w:val="003411EA"/>
    <w:rPr>
      <w:rFonts w:ascii="Times New Roman" w:eastAsia="新細明體" w:hAnsi="Times New Roman" w:cs="Times New Roman"/>
      <w:sz w:val="32"/>
      <w:szCs w:val="20"/>
    </w:rPr>
  </w:style>
  <w:style w:type="paragraph" w:styleId="ae">
    <w:name w:val="Body Text"/>
    <w:basedOn w:val="a"/>
    <w:link w:val="af"/>
    <w:rsid w:val="003411EA"/>
    <w:pPr>
      <w:snapToGrid w:val="0"/>
      <w:spacing w:line="240" w:lineRule="atLeast"/>
    </w:pPr>
    <w:rPr>
      <w:rFonts w:ascii="Times New Roman" w:eastAsia="新細明體" w:hAnsi="Times New Roman" w:cs="Times New Roman"/>
      <w:sz w:val="32"/>
      <w:szCs w:val="20"/>
    </w:rPr>
  </w:style>
  <w:style w:type="character" w:customStyle="1" w:styleId="af">
    <w:name w:val="本文 字元"/>
    <w:basedOn w:val="a1"/>
    <w:link w:val="ae"/>
    <w:rsid w:val="003411EA"/>
    <w:rPr>
      <w:rFonts w:ascii="Times New Roman" w:eastAsia="新細明體" w:hAnsi="Times New Roman" w:cs="Times New Roman"/>
      <w:sz w:val="32"/>
      <w:szCs w:val="20"/>
    </w:rPr>
  </w:style>
  <w:style w:type="paragraph" w:styleId="23">
    <w:name w:val="Body Text 2"/>
    <w:basedOn w:val="a"/>
    <w:link w:val="24"/>
    <w:rsid w:val="003411EA"/>
    <w:pPr>
      <w:spacing w:line="20" w:lineRule="atLeast"/>
      <w:jc w:val="center"/>
    </w:pPr>
    <w:rPr>
      <w:rFonts w:ascii="Times New Roman" w:eastAsia="新細明體" w:hAnsi="Times New Roman" w:cs="Times New Roman"/>
      <w:sz w:val="32"/>
      <w:szCs w:val="20"/>
    </w:rPr>
  </w:style>
  <w:style w:type="character" w:customStyle="1" w:styleId="24">
    <w:name w:val="本文 2 字元"/>
    <w:basedOn w:val="a1"/>
    <w:link w:val="23"/>
    <w:rsid w:val="003411EA"/>
    <w:rPr>
      <w:rFonts w:ascii="Times New Roman" w:eastAsia="新細明體" w:hAnsi="Times New Roman" w:cs="Times New Roman"/>
      <w:sz w:val="32"/>
      <w:szCs w:val="20"/>
    </w:rPr>
  </w:style>
  <w:style w:type="paragraph" w:styleId="31">
    <w:name w:val="Body Text Indent 3"/>
    <w:basedOn w:val="a"/>
    <w:link w:val="32"/>
    <w:rsid w:val="003411EA"/>
    <w:pPr>
      <w:spacing w:line="20" w:lineRule="atLeast"/>
      <w:ind w:left="1440"/>
    </w:pPr>
    <w:rPr>
      <w:rFonts w:ascii="Times New Roman" w:eastAsia="新細明體" w:hAnsi="Times New Roman" w:cs="Times New Roman"/>
      <w:sz w:val="32"/>
      <w:szCs w:val="20"/>
    </w:rPr>
  </w:style>
  <w:style w:type="character" w:customStyle="1" w:styleId="32">
    <w:name w:val="本文縮排 3 字元"/>
    <w:basedOn w:val="a1"/>
    <w:link w:val="31"/>
    <w:rsid w:val="003411EA"/>
    <w:rPr>
      <w:rFonts w:ascii="Times New Roman" w:eastAsia="新細明體" w:hAnsi="Times New Roman" w:cs="Times New Roman"/>
      <w:sz w:val="32"/>
      <w:szCs w:val="20"/>
    </w:rPr>
  </w:style>
  <w:style w:type="paragraph" w:customStyle="1" w:styleId="font5">
    <w:name w:val="font5"/>
    <w:basedOn w:val="a"/>
    <w:rsid w:val="003411EA"/>
    <w:pPr>
      <w:widowControl/>
      <w:spacing w:before="100" w:beforeAutospacing="1" w:after="100" w:afterAutospacing="1"/>
    </w:pPr>
    <w:rPr>
      <w:rFonts w:ascii="新細明體" w:eastAsia="新細明體" w:hAnsi="Times New Roman" w:cs="Times New Roman" w:hint="eastAsia"/>
      <w:kern w:val="0"/>
      <w:szCs w:val="24"/>
    </w:rPr>
  </w:style>
  <w:style w:type="paragraph" w:customStyle="1" w:styleId="font6">
    <w:name w:val="font6"/>
    <w:basedOn w:val="a"/>
    <w:rsid w:val="003411EA"/>
    <w:pPr>
      <w:widowControl/>
      <w:spacing w:before="100" w:beforeAutospacing="1" w:after="100" w:afterAutospacing="1"/>
    </w:pPr>
    <w:rPr>
      <w:rFonts w:ascii="新細明體" w:eastAsia="新細明體" w:hAnsi="Times New Roman" w:cs="Times New Roman" w:hint="eastAsia"/>
      <w:kern w:val="0"/>
      <w:sz w:val="18"/>
      <w:szCs w:val="18"/>
    </w:rPr>
  </w:style>
  <w:style w:type="paragraph" w:customStyle="1" w:styleId="font7">
    <w:name w:val="font7"/>
    <w:basedOn w:val="a"/>
    <w:rsid w:val="003411EA"/>
    <w:pPr>
      <w:widowControl/>
      <w:spacing w:before="100" w:beforeAutospacing="1" w:after="100" w:afterAutospacing="1"/>
    </w:pPr>
    <w:rPr>
      <w:rFonts w:ascii="細明體" w:eastAsia="細明體" w:hAnsi="Times New Roman" w:cs="Times New Roman" w:hint="eastAsia"/>
      <w:kern w:val="0"/>
      <w:sz w:val="18"/>
      <w:szCs w:val="18"/>
    </w:rPr>
  </w:style>
  <w:style w:type="paragraph" w:customStyle="1" w:styleId="font8">
    <w:name w:val="font8"/>
    <w:basedOn w:val="a"/>
    <w:rsid w:val="003411EA"/>
    <w:pPr>
      <w:widowControl/>
      <w:spacing w:before="100" w:beforeAutospacing="1" w:after="100" w:afterAutospacing="1"/>
    </w:pPr>
    <w:rPr>
      <w:rFonts w:ascii="細明體" w:eastAsia="細明體" w:hAnsi="Times New Roman" w:cs="Times New Roman" w:hint="eastAsia"/>
      <w:kern w:val="0"/>
      <w:sz w:val="28"/>
      <w:szCs w:val="28"/>
    </w:rPr>
  </w:style>
  <w:style w:type="paragraph" w:customStyle="1" w:styleId="font9">
    <w:name w:val="font9"/>
    <w:basedOn w:val="a"/>
    <w:rsid w:val="003411EA"/>
    <w:pPr>
      <w:widowControl/>
      <w:spacing w:before="100" w:beforeAutospacing="1" w:after="100" w:afterAutospacing="1"/>
    </w:pPr>
    <w:rPr>
      <w:rFonts w:ascii="Times New Roman" w:eastAsia="新細明體" w:hAnsi="Times New Roman" w:cs="Times New Roman"/>
      <w:kern w:val="0"/>
      <w:szCs w:val="24"/>
    </w:rPr>
  </w:style>
  <w:style w:type="paragraph" w:customStyle="1" w:styleId="font10">
    <w:name w:val="font10"/>
    <w:basedOn w:val="a"/>
    <w:rsid w:val="003411EA"/>
    <w:pPr>
      <w:widowControl/>
      <w:spacing w:before="100" w:beforeAutospacing="1" w:after="100" w:afterAutospacing="1"/>
    </w:pPr>
    <w:rPr>
      <w:rFonts w:ascii="新細明體" w:eastAsia="新細明體" w:hAnsi="Times New Roman" w:cs="Times New Roman" w:hint="eastAsia"/>
      <w:kern w:val="0"/>
      <w:sz w:val="28"/>
      <w:szCs w:val="28"/>
    </w:rPr>
  </w:style>
  <w:style w:type="paragraph" w:customStyle="1" w:styleId="font11">
    <w:name w:val="font11"/>
    <w:basedOn w:val="a"/>
    <w:rsid w:val="003411EA"/>
    <w:pPr>
      <w:widowControl/>
      <w:spacing w:before="100" w:beforeAutospacing="1" w:after="100" w:afterAutospacing="1"/>
    </w:pPr>
    <w:rPr>
      <w:rFonts w:ascii="Times New Roman" w:eastAsia="新細明體" w:hAnsi="Times New Roman" w:cs="Times New Roman"/>
      <w:kern w:val="0"/>
      <w:sz w:val="28"/>
      <w:szCs w:val="28"/>
    </w:rPr>
  </w:style>
  <w:style w:type="paragraph" w:customStyle="1" w:styleId="font12">
    <w:name w:val="font12"/>
    <w:basedOn w:val="a"/>
    <w:rsid w:val="003411EA"/>
    <w:pPr>
      <w:widowControl/>
      <w:spacing w:before="100" w:beforeAutospacing="1" w:after="100" w:afterAutospacing="1"/>
    </w:pPr>
    <w:rPr>
      <w:rFonts w:ascii="Times New Roman" w:eastAsia="新細明體" w:hAnsi="Times New Roman" w:cs="Times New Roman"/>
      <w:kern w:val="0"/>
      <w:sz w:val="28"/>
      <w:szCs w:val="28"/>
    </w:rPr>
  </w:style>
  <w:style w:type="paragraph" w:customStyle="1" w:styleId="font13">
    <w:name w:val="font13"/>
    <w:basedOn w:val="a"/>
    <w:rsid w:val="003411EA"/>
    <w:pPr>
      <w:widowControl/>
      <w:spacing w:before="100" w:beforeAutospacing="1" w:after="100" w:afterAutospacing="1"/>
    </w:pPr>
    <w:rPr>
      <w:rFonts w:ascii="Times New Roman" w:eastAsia="新細明體" w:hAnsi="Times New Roman" w:cs="Times New Roman"/>
      <w:color w:val="FF0000"/>
      <w:kern w:val="0"/>
      <w:sz w:val="28"/>
      <w:szCs w:val="28"/>
    </w:rPr>
  </w:style>
  <w:style w:type="paragraph" w:customStyle="1" w:styleId="font14">
    <w:name w:val="font14"/>
    <w:basedOn w:val="a"/>
    <w:rsid w:val="003411EA"/>
    <w:pPr>
      <w:widowControl/>
      <w:spacing w:before="100" w:beforeAutospacing="1" w:after="100" w:afterAutospacing="1"/>
    </w:pPr>
    <w:rPr>
      <w:rFonts w:ascii="細明體" w:eastAsia="細明體" w:hAnsi="Times New Roman" w:cs="Times New Roman" w:hint="eastAsia"/>
      <w:color w:val="FF0000"/>
      <w:kern w:val="0"/>
      <w:sz w:val="28"/>
      <w:szCs w:val="28"/>
    </w:rPr>
  </w:style>
  <w:style w:type="paragraph" w:customStyle="1" w:styleId="xl24">
    <w:name w:val="xl24"/>
    <w:basedOn w:val="a"/>
    <w:rsid w:val="003411EA"/>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細明體" w:eastAsia="細明體" w:hAnsi="Times New Roman" w:cs="Times New Roman" w:hint="eastAsia"/>
      <w:kern w:val="0"/>
      <w:sz w:val="28"/>
      <w:szCs w:val="28"/>
    </w:rPr>
  </w:style>
  <w:style w:type="paragraph" w:customStyle="1" w:styleId="xl25">
    <w:name w:val="xl25"/>
    <w:basedOn w:val="a"/>
    <w:rsid w:val="003411EA"/>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textAlignment w:val="center"/>
    </w:pPr>
    <w:rPr>
      <w:rFonts w:ascii="細明體" w:eastAsia="細明體" w:hAnsi="Times New Roman" w:cs="Times New Roman" w:hint="eastAsia"/>
      <w:kern w:val="0"/>
      <w:sz w:val="28"/>
      <w:szCs w:val="28"/>
    </w:rPr>
  </w:style>
  <w:style w:type="paragraph" w:customStyle="1" w:styleId="xl26">
    <w:name w:val="xl26"/>
    <w:basedOn w:val="a"/>
    <w:rsid w:val="003411EA"/>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細明體" w:eastAsia="細明體" w:hAnsi="Times New Roman" w:cs="Times New Roman" w:hint="eastAsia"/>
      <w:kern w:val="0"/>
      <w:sz w:val="28"/>
      <w:szCs w:val="28"/>
    </w:rPr>
  </w:style>
  <w:style w:type="paragraph" w:customStyle="1" w:styleId="xl27">
    <w:name w:val="xl27"/>
    <w:basedOn w:val="a"/>
    <w:rsid w:val="003411EA"/>
    <w:pPr>
      <w:widowControl/>
      <w:pBdr>
        <w:top w:val="single" w:sz="4" w:space="0" w:color="auto"/>
        <w:left w:val="single" w:sz="4" w:space="0" w:color="auto"/>
        <w:bottom w:val="single" w:sz="4" w:space="0" w:color="auto"/>
      </w:pBdr>
      <w:shd w:val="clear" w:color="auto" w:fill="FFFFFF"/>
      <w:spacing w:before="100" w:beforeAutospacing="1" w:after="100" w:afterAutospacing="1"/>
    </w:pPr>
    <w:rPr>
      <w:rFonts w:ascii="細明體" w:eastAsia="細明體" w:hAnsi="Times New Roman" w:cs="Times New Roman" w:hint="eastAsia"/>
      <w:kern w:val="0"/>
      <w:sz w:val="28"/>
      <w:szCs w:val="28"/>
    </w:rPr>
  </w:style>
  <w:style w:type="paragraph" w:customStyle="1" w:styleId="xl28">
    <w:name w:val="xl28"/>
    <w:basedOn w:val="a"/>
    <w:rsid w:val="003411EA"/>
    <w:pPr>
      <w:widowControl/>
      <w:pBdr>
        <w:top w:val="single" w:sz="4" w:space="0" w:color="auto"/>
        <w:bottom w:val="single" w:sz="4" w:space="0" w:color="auto"/>
      </w:pBdr>
      <w:shd w:val="clear" w:color="auto" w:fill="FFFFFF"/>
      <w:spacing w:before="100" w:beforeAutospacing="1" w:after="100" w:afterAutospacing="1"/>
    </w:pPr>
    <w:rPr>
      <w:rFonts w:ascii="細明體" w:eastAsia="細明體" w:hAnsi="Times New Roman" w:cs="Times New Roman" w:hint="eastAsia"/>
      <w:kern w:val="0"/>
      <w:sz w:val="28"/>
      <w:szCs w:val="28"/>
    </w:rPr>
  </w:style>
  <w:style w:type="paragraph" w:customStyle="1" w:styleId="xl29">
    <w:name w:val="xl29"/>
    <w:basedOn w:val="a"/>
    <w:rsid w:val="003411EA"/>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細明體" w:eastAsia="細明體" w:hAnsi="Times New Roman" w:cs="Times New Roman" w:hint="eastAsia"/>
      <w:kern w:val="0"/>
      <w:sz w:val="28"/>
      <w:szCs w:val="28"/>
    </w:rPr>
  </w:style>
  <w:style w:type="paragraph" w:customStyle="1" w:styleId="xl30">
    <w:name w:val="xl30"/>
    <w:basedOn w:val="a"/>
    <w:rsid w:val="003411EA"/>
    <w:pPr>
      <w:widowControl/>
      <w:pBdr>
        <w:top w:val="single" w:sz="4" w:space="0" w:color="auto"/>
        <w:left w:val="single" w:sz="4" w:space="0" w:color="auto"/>
        <w:bottom w:val="single" w:sz="4" w:space="0" w:color="auto"/>
      </w:pBdr>
      <w:shd w:val="clear" w:color="auto" w:fill="00FF00"/>
      <w:spacing w:before="100" w:beforeAutospacing="1" w:after="100" w:afterAutospacing="1"/>
    </w:pPr>
    <w:rPr>
      <w:rFonts w:ascii="細明體" w:eastAsia="細明體" w:hAnsi="Times New Roman" w:cs="Times New Roman" w:hint="eastAsia"/>
      <w:kern w:val="0"/>
      <w:sz w:val="28"/>
      <w:szCs w:val="28"/>
    </w:rPr>
  </w:style>
  <w:style w:type="paragraph" w:customStyle="1" w:styleId="xl31">
    <w:name w:val="xl31"/>
    <w:basedOn w:val="a"/>
    <w:rsid w:val="003411EA"/>
    <w:pPr>
      <w:widowControl/>
      <w:pBdr>
        <w:top w:val="single" w:sz="4" w:space="0" w:color="auto"/>
        <w:bottom w:val="single" w:sz="4" w:space="0" w:color="auto"/>
      </w:pBdr>
      <w:shd w:val="clear" w:color="auto" w:fill="00FF00"/>
      <w:spacing w:before="100" w:beforeAutospacing="1" w:after="100" w:afterAutospacing="1"/>
    </w:pPr>
    <w:rPr>
      <w:rFonts w:ascii="細明體" w:eastAsia="細明體" w:hAnsi="Times New Roman" w:cs="Times New Roman" w:hint="eastAsia"/>
      <w:kern w:val="0"/>
      <w:sz w:val="28"/>
      <w:szCs w:val="28"/>
    </w:rPr>
  </w:style>
  <w:style w:type="paragraph" w:customStyle="1" w:styleId="xl32">
    <w:name w:val="xl32"/>
    <w:basedOn w:val="a"/>
    <w:rsid w:val="003411EA"/>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textAlignment w:val="center"/>
    </w:pPr>
    <w:rPr>
      <w:rFonts w:ascii="細明體" w:eastAsia="細明體" w:hAnsi="Times New Roman" w:cs="Times New Roman" w:hint="eastAsia"/>
      <w:kern w:val="0"/>
      <w:sz w:val="28"/>
      <w:szCs w:val="28"/>
    </w:rPr>
  </w:style>
  <w:style w:type="paragraph" w:customStyle="1" w:styleId="xl33">
    <w:name w:val="xl33"/>
    <w:basedOn w:val="a"/>
    <w:rsid w:val="003411EA"/>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Times New Roman" w:eastAsia="新細明體" w:hAnsi="Times New Roman" w:cs="Times New Roman"/>
      <w:kern w:val="0"/>
      <w:sz w:val="28"/>
      <w:szCs w:val="28"/>
    </w:rPr>
  </w:style>
  <w:style w:type="paragraph" w:customStyle="1" w:styleId="xl34">
    <w:name w:val="xl34"/>
    <w:basedOn w:val="a"/>
    <w:rsid w:val="003411EA"/>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Times New Roman" w:eastAsia="新細明體" w:hAnsi="Times New Roman" w:cs="Times New Roman"/>
      <w:kern w:val="0"/>
      <w:sz w:val="28"/>
      <w:szCs w:val="28"/>
    </w:rPr>
  </w:style>
  <w:style w:type="paragraph" w:customStyle="1" w:styleId="xl35">
    <w:name w:val="xl35"/>
    <w:basedOn w:val="a"/>
    <w:rsid w:val="003411EA"/>
    <w:pPr>
      <w:widowControl/>
      <w:pBdr>
        <w:left w:val="single" w:sz="4" w:space="0" w:color="auto"/>
        <w:bottom w:val="single" w:sz="4" w:space="0" w:color="auto"/>
        <w:right w:val="single" w:sz="4" w:space="0" w:color="auto"/>
      </w:pBdr>
      <w:shd w:val="clear" w:color="auto" w:fill="FFFFFF"/>
      <w:spacing w:before="100" w:beforeAutospacing="1" w:after="100" w:afterAutospacing="1"/>
    </w:pPr>
    <w:rPr>
      <w:rFonts w:ascii="Times New Roman" w:eastAsia="新細明體" w:hAnsi="Times New Roman" w:cs="Times New Roman"/>
      <w:kern w:val="0"/>
      <w:sz w:val="28"/>
      <w:szCs w:val="28"/>
    </w:rPr>
  </w:style>
  <w:style w:type="paragraph" w:customStyle="1" w:styleId="xl36">
    <w:name w:val="xl36"/>
    <w:basedOn w:val="a"/>
    <w:rsid w:val="003411EA"/>
    <w:pPr>
      <w:widowControl/>
      <w:pBdr>
        <w:left w:val="single" w:sz="4" w:space="0" w:color="auto"/>
        <w:bottom w:val="single" w:sz="4" w:space="0" w:color="auto"/>
      </w:pBdr>
      <w:shd w:val="clear" w:color="auto" w:fill="00FF00"/>
      <w:spacing w:before="100" w:beforeAutospacing="1" w:after="100" w:afterAutospacing="1"/>
    </w:pPr>
    <w:rPr>
      <w:rFonts w:ascii="細明體" w:eastAsia="細明體" w:hAnsi="Times New Roman" w:cs="Times New Roman" w:hint="eastAsia"/>
      <w:kern w:val="0"/>
      <w:sz w:val="28"/>
      <w:szCs w:val="28"/>
    </w:rPr>
  </w:style>
  <w:style w:type="paragraph" w:customStyle="1" w:styleId="xl37">
    <w:name w:val="xl37"/>
    <w:basedOn w:val="a"/>
    <w:rsid w:val="003411EA"/>
    <w:pPr>
      <w:widowControl/>
      <w:pBdr>
        <w:bottom w:val="single" w:sz="4" w:space="0" w:color="auto"/>
      </w:pBdr>
      <w:shd w:val="clear" w:color="auto" w:fill="00FF00"/>
      <w:spacing w:before="100" w:beforeAutospacing="1" w:after="100" w:afterAutospacing="1"/>
    </w:pPr>
    <w:rPr>
      <w:rFonts w:ascii="細明體" w:eastAsia="細明體" w:hAnsi="Times New Roman" w:cs="Times New Roman" w:hint="eastAsia"/>
      <w:kern w:val="0"/>
      <w:sz w:val="28"/>
      <w:szCs w:val="28"/>
    </w:rPr>
  </w:style>
  <w:style w:type="paragraph" w:customStyle="1" w:styleId="xl38">
    <w:name w:val="xl38"/>
    <w:basedOn w:val="a"/>
    <w:rsid w:val="003411EA"/>
    <w:pPr>
      <w:widowControl/>
      <w:pBdr>
        <w:top w:val="single" w:sz="4" w:space="0" w:color="auto"/>
        <w:left w:val="single" w:sz="4" w:space="0" w:color="auto"/>
        <w:bottom w:val="single" w:sz="4" w:space="0" w:color="auto"/>
      </w:pBdr>
      <w:spacing w:before="100" w:beforeAutospacing="1" w:after="100" w:afterAutospacing="1"/>
    </w:pPr>
    <w:rPr>
      <w:rFonts w:ascii="細明體" w:eastAsia="細明體" w:hAnsi="Times New Roman" w:cs="Times New Roman" w:hint="eastAsia"/>
      <w:kern w:val="0"/>
      <w:sz w:val="28"/>
      <w:szCs w:val="28"/>
    </w:rPr>
  </w:style>
  <w:style w:type="paragraph" w:customStyle="1" w:styleId="xl39">
    <w:name w:val="xl39"/>
    <w:basedOn w:val="a"/>
    <w:rsid w:val="003411EA"/>
    <w:pPr>
      <w:widowControl/>
      <w:pBdr>
        <w:top w:val="single" w:sz="4" w:space="0" w:color="auto"/>
        <w:bottom w:val="single" w:sz="4" w:space="0" w:color="auto"/>
      </w:pBdr>
      <w:spacing w:before="100" w:beforeAutospacing="1" w:after="100" w:afterAutospacing="1"/>
    </w:pPr>
    <w:rPr>
      <w:rFonts w:ascii="細明體" w:eastAsia="細明體" w:hAnsi="Times New Roman" w:cs="Times New Roman" w:hint="eastAsia"/>
      <w:kern w:val="0"/>
      <w:sz w:val="28"/>
      <w:szCs w:val="28"/>
    </w:rPr>
  </w:style>
  <w:style w:type="paragraph" w:customStyle="1" w:styleId="xl40">
    <w:name w:val="xl40"/>
    <w:basedOn w:val="a"/>
    <w:rsid w:val="003411E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新細明體" w:hAnsi="Times New Roman" w:cs="Times New Roman"/>
      <w:kern w:val="0"/>
      <w:sz w:val="28"/>
      <w:szCs w:val="28"/>
    </w:rPr>
  </w:style>
  <w:style w:type="paragraph" w:customStyle="1" w:styleId="xl41">
    <w:name w:val="xl41"/>
    <w:basedOn w:val="a"/>
    <w:rsid w:val="003411EA"/>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細明體" w:eastAsia="細明體" w:hAnsi="Times New Roman" w:cs="Times New Roman" w:hint="eastAsia"/>
      <w:kern w:val="0"/>
      <w:sz w:val="28"/>
      <w:szCs w:val="28"/>
    </w:rPr>
  </w:style>
  <w:style w:type="paragraph" w:customStyle="1" w:styleId="xl42">
    <w:name w:val="xl42"/>
    <w:basedOn w:val="a"/>
    <w:rsid w:val="003411EA"/>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新細明體" w:eastAsia="新細明體" w:hAnsi="Times New Roman" w:cs="Times New Roman" w:hint="eastAsia"/>
      <w:kern w:val="0"/>
      <w:sz w:val="28"/>
      <w:szCs w:val="28"/>
    </w:rPr>
  </w:style>
  <w:style w:type="paragraph" w:customStyle="1" w:styleId="xl43">
    <w:name w:val="xl43"/>
    <w:basedOn w:val="a"/>
    <w:rsid w:val="003411E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新細明體" w:eastAsia="新細明體" w:hAnsi="Times New Roman" w:cs="Times New Roman" w:hint="eastAsia"/>
      <w:kern w:val="0"/>
      <w:sz w:val="28"/>
      <w:szCs w:val="28"/>
    </w:rPr>
  </w:style>
  <w:style w:type="paragraph" w:customStyle="1" w:styleId="xl44">
    <w:name w:val="xl44"/>
    <w:basedOn w:val="a"/>
    <w:rsid w:val="003411EA"/>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新細明體" w:eastAsia="新細明體" w:hAnsi="Times New Roman" w:cs="Times New Roman" w:hint="eastAsia"/>
      <w:kern w:val="0"/>
      <w:sz w:val="28"/>
      <w:szCs w:val="28"/>
    </w:rPr>
  </w:style>
  <w:style w:type="paragraph" w:customStyle="1" w:styleId="xl45">
    <w:name w:val="xl45"/>
    <w:basedOn w:val="a"/>
    <w:rsid w:val="003411EA"/>
    <w:pPr>
      <w:widowControl/>
      <w:pBdr>
        <w:top w:val="single" w:sz="4" w:space="0" w:color="auto"/>
        <w:bottom w:val="single" w:sz="4" w:space="0" w:color="auto"/>
        <w:right w:val="single" w:sz="4" w:space="0" w:color="auto"/>
      </w:pBdr>
      <w:spacing w:before="100" w:beforeAutospacing="1" w:after="100" w:afterAutospacing="1"/>
    </w:pPr>
    <w:rPr>
      <w:rFonts w:ascii="細明體" w:eastAsia="細明體" w:hAnsi="Times New Roman" w:cs="Times New Roman" w:hint="eastAsia"/>
      <w:kern w:val="0"/>
      <w:sz w:val="28"/>
      <w:szCs w:val="28"/>
    </w:rPr>
  </w:style>
  <w:style w:type="paragraph" w:customStyle="1" w:styleId="xl46">
    <w:name w:val="xl46"/>
    <w:basedOn w:val="a"/>
    <w:rsid w:val="003411EA"/>
    <w:pPr>
      <w:widowControl/>
      <w:pBdr>
        <w:top w:val="single" w:sz="4" w:space="0" w:color="auto"/>
        <w:bottom w:val="single" w:sz="4" w:space="0" w:color="auto"/>
        <w:right w:val="single" w:sz="4" w:space="0" w:color="auto"/>
      </w:pBdr>
      <w:shd w:val="clear" w:color="auto" w:fill="FFFFFF"/>
      <w:spacing w:before="100" w:beforeAutospacing="1" w:after="100" w:afterAutospacing="1"/>
    </w:pPr>
    <w:rPr>
      <w:rFonts w:ascii="細明體" w:eastAsia="細明體" w:hAnsi="Times New Roman" w:cs="Times New Roman" w:hint="eastAsia"/>
      <w:kern w:val="0"/>
      <w:sz w:val="28"/>
      <w:szCs w:val="28"/>
    </w:rPr>
  </w:style>
  <w:style w:type="paragraph" w:customStyle="1" w:styleId="xl47">
    <w:name w:val="xl47"/>
    <w:basedOn w:val="a"/>
    <w:rsid w:val="003411EA"/>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細明體" w:eastAsia="細明體" w:hAnsi="Times New Roman" w:cs="Times New Roman" w:hint="eastAsia"/>
      <w:kern w:val="0"/>
      <w:sz w:val="28"/>
      <w:szCs w:val="28"/>
    </w:rPr>
  </w:style>
  <w:style w:type="paragraph" w:customStyle="1" w:styleId="xl48">
    <w:name w:val="xl48"/>
    <w:basedOn w:val="a"/>
    <w:rsid w:val="003411EA"/>
    <w:pPr>
      <w:widowControl/>
      <w:pBdr>
        <w:left w:val="single" w:sz="4" w:space="0" w:color="auto"/>
        <w:bottom w:val="single" w:sz="4" w:space="0" w:color="auto"/>
      </w:pBdr>
      <w:spacing w:before="100" w:beforeAutospacing="1" w:after="100" w:afterAutospacing="1"/>
    </w:pPr>
    <w:rPr>
      <w:rFonts w:ascii="細明體" w:eastAsia="細明體" w:hAnsi="Times New Roman" w:cs="Times New Roman" w:hint="eastAsia"/>
      <w:kern w:val="0"/>
      <w:sz w:val="28"/>
      <w:szCs w:val="28"/>
    </w:rPr>
  </w:style>
  <w:style w:type="paragraph" w:customStyle="1" w:styleId="xl49">
    <w:name w:val="xl49"/>
    <w:basedOn w:val="a"/>
    <w:rsid w:val="003411EA"/>
    <w:pPr>
      <w:widowControl/>
      <w:pBdr>
        <w:bottom w:val="single" w:sz="4" w:space="0" w:color="auto"/>
      </w:pBdr>
      <w:spacing w:before="100" w:beforeAutospacing="1" w:after="100" w:afterAutospacing="1"/>
    </w:pPr>
    <w:rPr>
      <w:rFonts w:ascii="細明體" w:eastAsia="細明體" w:hAnsi="Times New Roman" w:cs="Times New Roman" w:hint="eastAsia"/>
      <w:kern w:val="0"/>
      <w:sz w:val="28"/>
      <w:szCs w:val="28"/>
    </w:rPr>
  </w:style>
  <w:style w:type="paragraph" w:customStyle="1" w:styleId="xl50">
    <w:name w:val="xl50"/>
    <w:basedOn w:val="a"/>
    <w:rsid w:val="003411EA"/>
    <w:pPr>
      <w:widowControl/>
      <w:pBdr>
        <w:bottom w:val="single" w:sz="4" w:space="0" w:color="auto"/>
      </w:pBdr>
      <w:shd w:val="clear" w:color="auto" w:fill="FFFFFF"/>
      <w:spacing w:before="100" w:beforeAutospacing="1" w:after="100" w:afterAutospacing="1"/>
    </w:pPr>
    <w:rPr>
      <w:rFonts w:ascii="細明體" w:eastAsia="細明體" w:hAnsi="Times New Roman" w:cs="Times New Roman" w:hint="eastAsia"/>
      <w:kern w:val="0"/>
      <w:sz w:val="28"/>
      <w:szCs w:val="28"/>
    </w:rPr>
  </w:style>
  <w:style w:type="paragraph" w:customStyle="1" w:styleId="xl51">
    <w:name w:val="xl51"/>
    <w:basedOn w:val="a"/>
    <w:rsid w:val="003411EA"/>
    <w:pPr>
      <w:widowControl/>
      <w:pBdr>
        <w:left w:val="single" w:sz="4" w:space="0" w:color="auto"/>
        <w:bottom w:val="single" w:sz="4" w:space="0" w:color="auto"/>
      </w:pBdr>
      <w:shd w:val="clear" w:color="auto" w:fill="FFFFFF"/>
      <w:spacing w:before="100" w:beforeAutospacing="1" w:after="100" w:afterAutospacing="1"/>
    </w:pPr>
    <w:rPr>
      <w:rFonts w:ascii="Times New Roman" w:eastAsia="新細明體" w:hAnsi="Times New Roman" w:cs="Times New Roman"/>
      <w:kern w:val="0"/>
      <w:sz w:val="28"/>
      <w:szCs w:val="28"/>
    </w:rPr>
  </w:style>
  <w:style w:type="paragraph" w:customStyle="1" w:styleId="xl52">
    <w:name w:val="xl52"/>
    <w:basedOn w:val="a"/>
    <w:rsid w:val="003411EA"/>
    <w:pPr>
      <w:widowControl/>
      <w:pBdr>
        <w:top w:val="single" w:sz="4" w:space="0" w:color="auto"/>
        <w:left w:val="single" w:sz="4" w:space="0" w:color="auto"/>
        <w:bottom w:val="single" w:sz="4" w:space="0" w:color="auto"/>
      </w:pBdr>
      <w:shd w:val="clear" w:color="auto" w:fill="FFFFFF"/>
      <w:spacing w:before="100" w:beforeAutospacing="1" w:after="100" w:afterAutospacing="1"/>
    </w:pPr>
    <w:rPr>
      <w:rFonts w:ascii="新細明體" w:eastAsia="新細明體" w:hAnsi="Times New Roman" w:cs="Times New Roman" w:hint="eastAsia"/>
      <w:kern w:val="0"/>
      <w:sz w:val="28"/>
      <w:szCs w:val="28"/>
    </w:rPr>
  </w:style>
  <w:style w:type="paragraph" w:customStyle="1" w:styleId="xl53">
    <w:name w:val="xl53"/>
    <w:basedOn w:val="a"/>
    <w:rsid w:val="003411EA"/>
    <w:pPr>
      <w:widowControl/>
      <w:pBdr>
        <w:top w:val="single" w:sz="4" w:space="0" w:color="auto"/>
        <w:left w:val="single" w:sz="4" w:space="0" w:color="auto"/>
        <w:bottom w:val="single" w:sz="4" w:space="0" w:color="auto"/>
      </w:pBdr>
      <w:shd w:val="clear" w:color="auto" w:fill="FFFFFF"/>
      <w:spacing w:before="100" w:beforeAutospacing="1" w:after="100" w:afterAutospacing="1"/>
    </w:pPr>
    <w:rPr>
      <w:rFonts w:ascii="Times New Roman" w:eastAsia="新細明體" w:hAnsi="Times New Roman" w:cs="Times New Roman"/>
      <w:kern w:val="0"/>
      <w:sz w:val="28"/>
      <w:szCs w:val="28"/>
    </w:rPr>
  </w:style>
  <w:style w:type="paragraph" w:customStyle="1" w:styleId="xl54">
    <w:name w:val="xl54"/>
    <w:basedOn w:val="a"/>
    <w:rsid w:val="003411EA"/>
    <w:pPr>
      <w:widowControl/>
      <w:pBdr>
        <w:top w:val="single" w:sz="4" w:space="0" w:color="auto"/>
        <w:left w:val="single" w:sz="4" w:space="0" w:color="auto"/>
        <w:bottom w:val="single" w:sz="4" w:space="0" w:color="auto"/>
      </w:pBdr>
      <w:spacing w:before="100" w:beforeAutospacing="1" w:after="100" w:afterAutospacing="1"/>
    </w:pPr>
    <w:rPr>
      <w:rFonts w:ascii="新細明體" w:eastAsia="新細明體" w:hAnsi="Times New Roman" w:cs="Times New Roman" w:hint="eastAsia"/>
      <w:kern w:val="0"/>
      <w:sz w:val="28"/>
      <w:szCs w:val="28"/>
    </w:rPr>
  </w:style>
  <w:style w:type="paragraph" w:customStyle="1" w:styleId="xl55">
    <w:name w:val="xl55"/>
    <w:basedOn w:val="a"/>
    <w:rsid w:val="003411EA"/>
    <w:pPr>
      <w:widowControl/>
      <w:pBdr>
        <w:top w:val="single" w:sz="4" w:space="0" w:color="auto"/>
        <w:left w:val="single" w:sz="4" w:space="0" w:color="auto"/>
        <w:bottom w:val="single" w:sz="4" w:space="0" w:color="auto"/>
      </w:pBdr>
      <w:spacing w:before="100" w:beforeAutospacing="1" w:after="100" w:afterAutospacing="1"/>
    </w:pPr>
    <w:rPr>
      <w:rFonts w:ascii="Times New Roman" w:eastAsia="新細明體" w:hAnsi="Times New Roman" w:cs="Times New Roman"/>
      <w:kern w:val="0"/>
      <w:sz w:val="28"/>
      <w:szCs w:val="28"/>
    </w:rPr>
  </w:style>
  <w:style w:type="paragraph" w:customStyle="1" w:styleId="xl56">
    <w:name w:val="xl56"/>
    <w:basedOn w:val="a"/>
    <w:rsid w:val="003411EA"/>
    <w:pPr>
      <w:widowControl/>
      <w:spacing w:before="100" w:beforeAutospacing="1" w:after="100" w:afterAutospacing="1"/>
    </w:pPr>
    <w:rPr>
      <w:rFonts w:ascii="Times New Roman" w:eastAsia="新細明體" w:hAnsi="Times New Roman" w:cs="Times New Roman"/>
      <w:kern w:val="0"/>
      <w:sz w:val="28"/>
      <w:szCs w:val="28"/>
    </w:rPr>
  </w:style>
  <w:style w:type="paragraph" w:customStyle="1" w:styleId="xl57">
    <w:name w:val="xl57"/>
    <w:basedOn w:val="a"/>
    <w:rsid w:val="003411EA"/>
    <w:pPr>
      <w:widowControl/>
      <w:pBdr>
        <w:left w:val="single" w:sz="4" w:space="0" w:color="auto"/>
        <w:bottom w:val="single" w:sz="4" w:space="0" w:color="auto"/>
        <w:right w:val="single" w:sz="4" w:space="0" w:color="auto"/>
      </w:pBdr>
      <w:spacing w:before="100" w:beforeAutospacing="1" w:after="100" w:afterAutospacing="1"/>
      <w:jc w:val="center"/>
    </w:pPr>
    <w:rPr>
      <w:rFonts w:ascii="Times New Roman" w:eastAsia="新細明體" w:hAnsi="Times New Roman" w:cs="Times New Roman"/>
      <w:kern w:val="0"/>
      <w:sz w:val="28"/>
      <w:szCs w:val="28"/>
    </w:rPr>
  </w:style>
  <w:style w:type="paragraph" w:customStyle="1" w:styleId="xl58">
    <w:name w:val="xl58"/>
    <w:basedOn w:val="a"/>
    <w:rsid w:val="003411EA"/>
    <w:pPr>
      <w:widowControl/>
      <w:pBdr>
        <w:left w:val="single" w:sz="4" w:space="0" w:color="auto"/>
        <w:bottom w:val="single" w:sz="4" w:space="0" w:color="auto"/>
      </w:pBdr>
      <w:spacing w:before="100" w:beforeAutospacing="1" w:after="100" w:afterAutospacing="1"/>
    </w:pPr>
    <w:rPr>
      <w:rFonts w:ascii="新細明體" w:eastAsia="新細明體" w:hAnsi="Times New Roman" w:cs="Times New Roman" w:hint="eastAsia"/>
      <w:kern w:val="0"/>
      <w:sz w:val="28"/>
      <w:szCs w:val="28"/>
    </w:rPr>
  </w:style>
  <w:style w:type="paragraph" w:customStyle="1" w:styleId="xl59">
    <w:name w:val="xl59"/>
    <w:basedOn w:val="a"/>
    <w:rsid w:val="003411EA"/>
    <w:pPr>
      <w:widowControl/>
      <w:spacing w:before="100" w:beforeAutospacing="1" w:after="100" w:afterAutospacing="1"/>
    </w:pPr>
    <w:rPr>
      <w:rFonts w:ascii="標楷體" w:eastAsia="標楷體" w:hAnsi="Times New Roman" w:cs="Times New Roman" w:hint="eastAsia"/>
      <w:kern w:val="0"/>
      <w:sz w:val="28"/>
      <w:szCs w:val="28"/>
    </w:rPr>
  </w:style>
  <w:style w:type="paragraph" w:customStyle="1" w:styleId="xl60">
    <w:name w:val="xl60"/>
    <w:basedOn w:val="a"/>
    <w:rsid w:val="003411EA"/>
    <w:pPr>
      <w:widowControl/>
      <w:pBdr>
        <w:top w:val="single" w:sz="4" w:space="0" w:color="auto"/>
      </w:pBdr>
      <w:shd w:val="clear" w:color="auto" w:fill="FFFFFF"/>
      <w:spacing w:before="100" w:beforeAutospacing="1" w:after="100" w:afterAutospacing="1"/>
    </w:pPr>
    <w:rPr>
      <w:rFonts w:ascii="細明體" w:eastAsia="細明體" w:hAnsi="Times New Roman" w:cs="Times New Roman" w:hint="eastAsia"/>
      <w:kern w:val="0"/>
      <w:sz w:val="28"/>
      <w:szCs w:val="28"/>
    </w:rPr>
  </w:style>
  <w:style w:type="paragraph" w:customStyle="1" w:styleId="xl61">
    <w:name w:val="xl61"/>
    <w:basedOn w:val="a"/>
    <w:rsid w:val="003411EA"/>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新細明體" w:hAnsi="Times New Roman" w:cs="Times New Roman"/>
      <w:kern w:val="0"/>
      <w:sz w:val="28"/>
      <w:szCs w:val="28"/>
    </w:rPr>
  </w:style>
  <w:style w:type="paragraph" w:customStyle="1" w:styleId="xl62">
    <w:name w:val="xl62"/>
    <w:basedOn w:val="a"/>
    <w:rsid w:val="003411EA"/>
    <w:pPr>
      <w:widowControl/>
      <w:spacing w:before="100" w:beforeAutospacing="1" w:after="100" w:afterAutospacing="1"/>
    </w:pPr>
    <w:rPr>
      <w:rFonts w:ascii="細明體" w:eastAsia="細明體" w:hAnsi="Times New Roman" w:cs="Times New Roman" w:hint="eastAsia"/>
      <w:color w:val="FF0000"/>
      <w:kern w:val="0"/>
      <w:sz w:val="28"/>
      <w:szCs w:val="28"/>
    </w:rPr>
  </w:style>
  <w:style w:type="paragraph" w:customStyle="1" w:styleId="xl63">
    <w:name w:val="xl63"/>
    <w:basedOn w:val="a"/>
    <w:rsid w:val="003411EA"/>
    <w:pPr>
      <w:widowControl/>
      <w:spacing w:before="100" w:beforeAutospacing="1" w:after="100" w:afterAutospacing="1"/>
    </w:pPr>
    <w:rPr>
      <w:rFonts w:ascii="細明體" w:eastAsia="細明體" w:hAnsi="Times New Roman" w:cs="Times New Roman" w:hint="eastAsia"/>
      <w:kern w:val="0"/>
      <w:sz w:val="28"/>
      <w:szCs w:val="28"/>
    </w:rPr>
  </w:style>
  <w:style w:type="paragraph" w:customStyle="1" w:styleId="xl64">
    <w:name w:val="xl64"/>
    <w:basedOn w:val="a"/>
    <w:rsid w:val="003411EA"/>
    <w:pPr>
      <w:widowControl/>
      <w:pBdr>
        <w:top w:val="single" w:sz="4" w:space="0" w:color="auto"/>
        <w:left w:val="single" w:sz="4" w:space="0" w:color="auto"/>
        <w:bottom w:val="single" w:sz="4" w:space="0" w:color="auto"/>
      </w:pBdr>
      <w:spacing w:before="100" w:beforeAutospacing="1" w:after="100" w:afterAutospacing="1"/>
    </w:pPr>
    <w:rPr>
      <w:rFonts w:ascii="細明體" w:eastAsia="細明體" w:hAnsi="Times New Roman" w:cs="Times New Roman" w:hint="eastAsia"/>
      <w:color w:val="FF0000"/>
      <w:kern w:val="0"/>
      <w:sz w:val="28"/>
      <w:szCs w:val="28"/>
    </w:rPr>
  </w:style>
  <w:style w:type="paragraph" w:customStyle="1" w:styleId="xl65">
    <w:name w:val="xl65"/>
    <w:basedOn w:val="a"/>
    <w:rsid w:val="003411EA"/>
    <w:pPr>
      <w:widowControl/>
      <w:spacing w:before="100" w:beforeAutospacing="1" w:after="100" w:afterAutospacing="1"/>
    </w:pPr>
    <w:rPr>
      <w:rFonts w:ascii="新細明體" w:eastAsia="新細明體" w:hAnsi="Times New Roman" w:cs="Times New Roman" w:hint="eastAsia"/>
      <w:kern w:val="0"/>
      <w:sz w:val="28"/>
      <w:szCs w:val="28"/>
    </w:rPr>
  </w:style>
  <w:style w:type="paragraph" w:customStyle="1" w:styleId="xl66">
    <w:name w:val="xl66"/>
    <w:basedOn w:val="a"/>
    <w:rsid w:val="003411EA"/>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細明體" w:eastAsia="細明體" w:hAnsi="Times New Roman" w:cs="Times New Roman" w:hint="eastAsia"/>
      <w:kern w:val="0"/>
      <w:sz w:val="28"/>
      <w:szCs w:val="28"/>
    </w:rPr>
  </w:style>
  <w:style w:type="paragraph" w:customStyle="1" w:styleId="xl67">
    <w:name w:val="xl67"/>
    <w:basedOn w:val="a"/>
    <w:rsid w:val="003411EA"/>
    <w:pPr>
      <w:widowControl/>
      <w:spacing w:before="100" w:beforeAutospacing="1" w:after="100" w:afterAutospacing="1"/>
      <w:jc w:val="center"/>
    </w:pPr>
    <w:rPr>
      <w:rFonts w:ascii="標楷體" w:eastAsia="標楷體" w:hAnsi="Times New Roman" w:cs="Times New Roman" w:hint="eastAsia"/>
      <w:b/>
      <w:bCs/>
      <w:kern w:val="0"/>
      <w:sz w:val="36"/>
      <w:szCs w:val="36"/>
    </w:rPr>
  </w:style>
  <w:style w:type="paragraph" w:customStyle="1" w:styleId="xl68">
    <w:name w:val="xl68"/>
    <w:basedOn w:val="a"/>
    <w:rsid w:val="003411EA"/>
    <w:pPr>
      <w:widowControl/>
      <w:pBdr>
        <w:top w:val="single" w:sz="4" w:space="0" w:color="auto"/>
        <w:left w:val="single" w:sz="4" w:space="0" w:color="auto"/>
        <w:bottom w:val="single" w:sz="4" w:space="0" w:color="auto"/>
      </w:pBdr>
      <w:shd w:val="clear" w:color="auto" w:fill="FFFFFF"/>
      <w:spacing w:before="100" w:beforeAutospacing="1" w:after="100" w:afterAutospacing="1"/>
      <w:jc w:val="center"/>
    </w:pPr>
    <w:rPr>
      <w:rFonts w:ascii="細明體" w:eastAsia="細明體" w:hAnsi="Times New Roman" w:cs="Times New Roman" w:hint="eastAsia"/>
      <w:kern w:val="0"/>
      <w:sz w:val="28"/>
      <w:szCs w:val="28"/>
    </w:rPr>
  </w:style>
  <w:style w:type="paragraph" w:customStyle="1" w:styleId="xl69">
    <w:name w:val="xl69"/>
    <w:basedOn w:val="a"/>
    <w:rsid w:val="003411EA"/>
    <w:pPr>
      <w:widowControl/>
      <w:pBdr>
        <w:top w:val="single" w:sz="4" w:space="0" w:color="auto"/>
        <w:bottom w:val="single" w:sz="4" w:space="0" w:color="auto"/>
      </w:pBdr>
      <w:shd w:val="clear" w:color="auto" w:fill="FFFFFF"/>
      <w:spacing w:before="100" w:beforeAutospacing="1" w:after="100" w:afterAutospacing="1"/>
      <w:jc w:val="center"/>
    </w:pPr>
    <w:rPr>
      <w:rFonts w:ascii="細明體" w:eastAsia="細明體" w:hAnsi="Times New Roman" w:cs="Times New Roman" w:hint="eastAsia"/>
      <w:kern w:val="0"/>
      <w:sz w:val="28"/>
      <w:szCs w:val="28"/>
    </w:rPr>
  </w:style>
  <w:style w:type="paragraph" w:customStyle="1" w:styleId="xl70">
    <w:name w:val="xl70"/>
    <w:basedOn w:val="a"/>
    <w:rsid w:val="003411EA"/>
    <w:pPr>
      <w:widowControl/>
      <w:pBdr>
        <w:top w:val="single" w:sz="4" w:space="0" w:color="auto"/>
        <w:left w:val="single" w:sz="4" w:space="0" w:color="auto"/>
        <w:bottom w:val="single" w:sz="4" w:space="0" w:color="auto"/>
      </w:pBdr>
      <w:shd w:val="clear" w:color="auto" w:fill="FFFFFF"/>
      <w:spacing w:before="100" w:beforeAutospacing="1" w:after="100" w:afterAutospacing="1"/>
      <w:jc w:val="center"/>
    </w:pPr>
    <w:rPr>
      <w:rFonts w:ascii="細明體" w:eastAsia="細明體" w:hAnsi="Times New Roman" w:cs="Times New Roman" w:hint="eastAsia"/>
      <w:kern w:val="0"/>
      <w:sz w:val="28"/>
      <w:szCs w:val="28"/>
    </w:rPr>
  </w:style>
  <w:style w:type="paragraph" w:customStyle="1" w:styleId="xl71">
    <w:name w:val="xl71"/>
    <w:basedOn w:val="a"/>
    <w:rsid w:val="003411EA"/>
    <w:pPr>
      <w:widowControl/>
      <w:pBdr>
        <w:top w:val="single" w:sz="4" w:space="0" w:color="auto"/>
        <w:bottom w:val="single" w:sz="4" w:space="0" w:color="auto"/>
      </w:pBdr>
      <w:shd w:val="clear" w:color="auto" w:fill="FFFFFF"/>
      <w:spacing w:before="100" w:beforeAutospacing="1" w:after="100" w:afterAutospacing="1"/>
      <w:jc w:val="center"/>
    </w:pPr>
    <w:rPr>
      <w:rFonts w:ascii="細明體" w:eastAsia="細明體" w:hAnsi="Times New Roman" w:cs="Times New Roman" w:hint="eastAsia"/>
      <w:kern w:val="0"/>
      <w:sz w:val="28"/>
      <w:szCs w:val="28"/>
    </w:rPr>
  </w:style>
  <w:style w:type="paragraph" w:customStyle="1" w:styleId="xl72">
    <w:name w:val="xl72"/>
    <w:basedOn w:val="a"/>
    <w:rsid w:val="003411EA"/>
    <w:pPr>
      <w:widowControl/>
      <w:spacing w:before="100" w:beforeAutospacing="1" w:after="100" w:afterAutospacing="1"/>
    </w:pPr>
    <w:rPr>
      <w:rFonts w:ascii="Times New Roman" w:eastAsia="新細明體" w:hAnsi="Times New Roman" w:cs="Times New Roman"/>
      <w:kern w:val="0"/>
      <w:sz w:val="28"/>
      <w:szCs w:val="28"/>
    </w:rPr>
  </w:style>
  <w:style w:type="paragraph" w:customStyle="1" w:styleId="xl73">
    <w:name w:val="xl73"/>
    <w:basedOn w:val="a"/>
    <w:rsid w:val="003411EA"/>
    <w:pPr>
      <w:widowControl/>
      <w:pBdr>
        <w:left w:val="single" w:sz="4" w:space="0" w:color="auto"/>
        <w:bottom w:val="single" w:sz="4" w:space="0" w:color="auto"/>
        <w:right w:val="single" w:sz="4" w:space="0" w:color="auto"/>
      </w:pBdr>
      <w:spacing w:before="100" w:beforeAutospacing="1" w:after="100" w:afterAutospacing="1"/>
      <w:jc w:val="center"/>
    </w:pPr>
    <w:rPr>
      <w:rFonts w:ascii="Times New Roman" w:eastAsia="新細明體" w:hAnsi="Times New Roman" w:cs="Times New Roman"/>
      <w:kern w:val="0"/>
      <w:sz w:val="28"/>
      <w:szCs w:val="28"/>
    </w:rPr>
  </w:style>
  <w:style w:type="character" w:styleId="af0">
    <w:name w:val="page number"/>
    <w:basedOn w:val="a1"/>
    <w:rsid w:val="003411EA"/>
  </w:style>
  <w:style w:type="paragraph" w:styleId="af1">
    <w:name w:val="Balloon Text"/>
    <w:basedOn w:val="a"/>
    <w:link w:val="af2"/>
    <w:semiHidden/>
    <w:rsid w:val="003411EA"/>
    <w:rPr>
      <w:rFonts w:ascii="Arial" w:eastAsia="新細明體" w:hAnsi="Arial" w:cs="Times New Roman"/>
      <w:sz w:val="18"/>
      <w:szCs w:val="18"/>
    </w:rPr>
  </w:style>
  <w:style w:type="character" w:customStyle="1" w:styleId="af2">
    <w:name w:val="註解方塊文字 字元"/>
    <w:basedOn w:val="a1"/>
    <w:link w:val="af1"/>
    <w:semiHidden/>
    <w:rsid w:val="003411EA"/>
    <w:rPr>
      <w:rFonts w:ascii="Arial" w:eastAsia="新細明體" w:hAnsi="Arial" w:cs="Times New Roman"/>
      <w:sz w:val="18"/>
      <w:szCs w:val="18"/>
    </w:rPr>
  </w:style>
  <w:style w:type="table" w:styleId="af3">
    <w:name w:val="Table Grid"/>
    <w:basedOn w:val="a2"/>
    <w:rsid w:val="003411EA"/>
    <w:pPr>
      <w:widowControl w:val="0"/>
    </w:pPr>
    <w:rPr>
      <w:rFonts w:ascii="Times New Roman" w:eastAsia="新細明體"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4">
    <w:name w:val="Date"/>
    <w:basedOn w:val="a"/>
    <w:next w:val="a"/>
    <w:link w:val="af5"/>
    <w:rsid w:val="003411EA"/>
    <w:pPr>
      <w:jc w:val="right"/>
    </w:pPr>
    <w:rPr>
      <w:rFonts w:ascii="Times New Roman" w:eastAsia="新細明體" w:hAnsi="Times New Roman" w:cs="Times New Roman"/>
      <w:szCs w:val="20"/>
    </w:rPr>
  </w:style>
  <w:style w:type="character" w:customStyle="1" w:styleId="af5">
    <w:name w:val="日期 字元"/>
    <w:basedOn w:val="a1"/>
    <w:link w:val="af4"/>
    <w:rsid w:val="003411EA"/>
    <w:rPr>
      <w:rFonts w:ascii="Times New Roman" w:eastAsia="新細明體" w:hAnsi="Times New Roman" w:cs="Times New Roman"/>
      <w:szCs w:val="20"/>
    </w:rPr>
  </w:style>
  <w:style w:type="paragraph" w:customStyle="1" w:styleId="Af6">
    <w:name w:val="A."/>
    <w:basedOn w:val="a"/>
    <w:rsid w:val="003411EA"/>
    <w:pPr>
      <w:spacing w:line="500" w:lineRule="exact"/>
      <w:ind w:left="1815" w:hanging="284"/>
      <w:jc w:val="both"/>
      <w:textAlignment w:val="center"/>
    </w:pPr>
    <w:rPr>
      <w:rFonts w:ascii="標楷體" w:eastAsia="標楷體" w:hAnsi="Times New Roman" w:cs="Times New Roman"/>
      <w:sz w:val="26"/>
      <w:szCs w:val="20"/>
    </w:rPr>
  </w:style>
  <w:style w:type="paragraph" w:customStyle="1" w:styleId="11">
    <w:name w:val="(1)"/>
    <w:basedOn w:val="a"/>
    <w:rsid w:val="003411EA"/>
    <w:pPr>
      <w:spacing w:line="500" w:lineRule="exact"/>
      <w:ind w:left="1531" w:hanging="567"/>
      <w:jc w:val="both"/>
      <w:textAlignment w:val="center"/>
    </w:pPr>
    <w:rPr>
      <w:rFonts w:ascii="標楷體" w:eastAsia="標楷體" w:hAnsi="Times New Roman" w:cs="Times New Roman"/>
      <w:sz w:val="26"/>
      <w:szCs w:val="20"/>
    </w:rPr>
  </w:style>
  <w:style w:type="paragraph" w:customStyle="1" w:styleId="110">
    <w:name w:val="1.1"/>
    <w:basedOn w:val="a"/>
    <w:rsid w:val="003411EA"/>
    <w:pPr>
      <w:spacing w:line="500" w:lineRule="exact"/>
      <w:ind w:left="964" w:hanging="964"/>
      <w:jc w:val="both"/>
      <w:textAlignment w:val="center"/>
    </w:pPr>
    <w:rPr>
      <w:rFonts w:ascii="標楷體" w:eastAsia="標楷體" w:hAnsi="Times New Roman" w:cs="Times New Roman"/>
      <w:sz w:val="26"/>
      <w:szCs w:val="20"/>
    </w:rPr>
  </w:style>
  <w:style w:type="paragraph" w:customStyle="1" w:styleId="af7">
    <w:name w:val="表文"/>
    <w:basedOn w:val="a"/>
    <w:rsid w:val="003411EA"/>
    <w:pPr>
      <w:spacing w:line="480" w:lineRule="exact"/>
      <w:ind w:left="57" w:right="57"/>
      <w:jc w:val="both"/>
      <w:textAlignment w:val="center"/>
    </w:pPr>
    <w:rPr>
      <w:rFonts w:ascii="標楷體" w:eastAsia="標楷體" w:hAnsi="Times New Roman" w:cs="Times New Roman"/>
      <w:sz w:val="26"/>
      <w:szCs w:val="20"/>
    </w:rPr>
  </w:style>
  <w:style w:type="paragraph" w:customStyle="1" w:styleId="af8">
    <w:name w:val="表文中"/>
    <w:basedOn w:val="af7"/>
    <w:rsid w:val="003411EA"/>
    <w:pPr>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microsoft.com/office/2007/relationships/stylesWithEffects" Target="stylesWithEffects.xml"/><Relationship Id="rId7" Type="http://schemas.openxmlformats.org/officeDocument/2006/relationships/oleObject" Target="embeddings/oleObject1.bin"/><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33</Pages>
  <Words>2340</Words>
  <Characters>13342</Characters>
  <Application>Microsoft Office Word</Application>
  <DocSecurity>0</DocSecurity>
  <Lines>111</Lines>
  <Paragraphs>31</Paragraphs>
  <ScaleCrop>false</ScaleCrop>
  <Company/>
  <LinksUpToDate>false</LinksUpToDate>
  <CharactersWithSpaces>15651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cp:revision>
  <dcterms:created xsi:type="dcterms:W3CDTF">2017-12-21T09:37:00Z</dcterms:created>
  <dcterms:modified xsi:type="dcterms:W3CDTF">2017-12-21T09:38:00Z</dcterms:modified>
</cp:coreProperties>
</file>